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BC" w:rsidRPr="00B310A0" w:rsidRDefault="00B310A0" w:rsidP="00B310A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Қазақстан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Республикасы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Ішкі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істер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министрлігінің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> 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әскери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арнаулы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оқу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орындарында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білім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беру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технологияларын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қолдана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отырып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оқу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процесін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ұйымдастыру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қағидаларын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бекіту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туралы</w:t>
      </w:r>
      <w:proofErr w:type="spellEnd"/>
    </w:p>
    <w:p w:rsidR="00B310A0" w:rsidRDefault="00B310A0" w:rsidP="00B310A0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E31DBC" w:rsidRP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spellStart"/>
      <w:proofErr w:type="gramStart"/>
      <w:r w:rsidRPr="00B310A0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Ішкі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істер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министрінің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2016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жылғы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16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қаңтардағы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№ 32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бұйрығы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Республикасының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Әділет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министрлігінде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2016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жылы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19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ақпанда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№ 13142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болып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тіркелді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0" w:name="z1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«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» 2007 жылғы 27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шілдедегі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З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аңы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5-1-бабының 18) тармақшасына сәйкес </w:t>
      </w:r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БҰЙЫРАМЫН: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Қоса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берілі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отырған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Қазақ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әскери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орындарында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технологияларын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қолдана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ұйымдастыру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қағидалары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бекітілсін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2.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Қазақстан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Кадр ж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ұмысы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департаменті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(А.Ү. 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Әбдіғалиев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):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1) осы бұйрықты 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тіркеуді;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2) осы бұйрықты 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кейі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spellEnd"/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мерзімді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баспа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басылымдарында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әне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«Әділет» ақпараттық-құқықтық жүйесінде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ресми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жариялауға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жолдауды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3)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осы бұйрықты 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кейін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Нормативтік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құқықтық актілерінің эталонд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ық бақылау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банкіне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енгізу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үшін «Қазақстан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Әділем министрлігінің Республикалық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құқтық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ақпарат орталы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ғы» шаруашылық жүргізу құқығындағы республикалық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әсіпорынға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жолдауды;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4) осы бұйрықты 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минис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трлігінің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интернет-ресурсында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орналастыруды;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5)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осы бұйрықты 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министрлігінде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кейін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он жұмыс күні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осы тармақтың 1), 2), 3) және 4) тармақшаларында көзделген іс-шаралардың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орындалуы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мә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ліметтерді 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ің З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аң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департаментіне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ұсынуды қамтамасыз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етсін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3.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Осы бұйрықтың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орындалуын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бақылау 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министрінің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інші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орынбасары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полиция генерал-лейтенанты М.Ғ.Демеуовке ж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үктелсін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E31DBC" w:rsidRP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4. Осы бұйрық алғашқы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ресми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жарияланған күнінен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кейі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spellEnd"/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өткеннен соң қолданысқа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енгізіледі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bookmarkEnd w:id="0"/>
    <w:p w:rsidR="00B310A0" w:rsidRDefault="00B310A0" w:rsidP="00B310A0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E31DBC" w:rsidRPr="00B310A0" w:rsidRDefault="00B310A0" w:rsidP="00B310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310A0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  <w:r w:rsidRPr="00B310A0">
        <w:rPr>
          <w:rFonts w:ascii="Arial" w:hAnsi="Arial" w:cs="Arial"/>
          <w:sz w:val="28"/>
          <w:szCs w:val="28"/>
          <w:lang w:val="ru-RU"/>
        </w:rPr>
        <w:br/>
      </w:r>
      <w:r w:rsidRPr="00B310A0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полиция </w:t>
      </w:r>
      <w:proofErr w:type="spellStart"/>
      <w:r w:rsidRPr="00B310A0">
        <w:rPr>
          <w:rFonts w:ascii="Arial" w:hAnsi="Arial" w:cs="Arial"/>
          <w:i/>
          <w:color w:val="000000"/>
          <w:sz w:val="28"/>
          <w:szCs w:val="28"/>
          <w:lang w:val="ru-RU"/>
        </w:rPr>
        <w:t>генерал-полковнигі</w:t>
      </w:r>
      <w:proofErr w:type="spellEnd"/>
      <w:r w:rsidRPr="00B310A0">
        <w:rPr>
          <w:rFonts w:ascii="Arial" w:hAnsi="Arial" w:cs="Arial"/>
          <w:i/>
          <w:color w:val="000000"/>
          <w:sz w:val="28"/>
          <w:szCs w:val="28"/>
        </w:rPr>
        <w:t>                          </w:t>
      </w:r>
      <w:r w:rsidRPr="00B310A0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Қ. Қасымов</w:t>
      </w:r>
    </w:p>
    <w:p w:rsidR="00B310A0" w:rsidRDefault="00B310A0" w:rsidP="00B310A0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B310A0" w:rsidSect="00B310A0">
          <w:pgSz w:w="11907" w:h="16839" w:code="9"/>
          <w:pgMar w:top="567" w:right="567" w:bottom="567" w:left="1134" w:header="720" w:footer="720" w:gutter="0"/>
          <w:cols w:space="720"/>
        </w:sectPr>
      </w:pPr>
    </w:p>
    <w:p w:rsidR="00E31DBC" w:rsidRPr="00B310A0" w:rsidRDefault="00B310A0" w:rsidP="00B310A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B310A0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Қазақстан</w:t>
      </w:r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4"/>
          <w:szCs w:val="24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4"/>
          <w:szCs w:val="24"/>
        </w:rPr>
        <w:t> </w:t>
      </w:r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310A0">
        <w:rPr>
          <w:rFonts w:ascii="Arial" w:hAnsi="Arial" w:cs="Arial"/>
          <w:sz w:val="24"/>
          <w:szCs w:val="24"/>
          <w:lang w:val="ru-RU"/>
        </w:rPr>
        <w:br/>
      </w:r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4"/>
          <w:szCs w:val="24"/>
          <w:lang w:val="ru-RU"/>
        </w:rPr>
        <w:t>Ішкі</w:t>
      </w:r>
      <w:proofErr w:type="spellEnd"/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4"/>
          <w:szCs w:val="24"/>
          <w:lang w:val="ru-RU"/>
        </w:rPr>
        <w:t>істер</w:t>
      </w:r>
      <w:proofErr w:type="spellEnd"/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министріні</w:t>
      </w:r>
      <w:r w:rsidRPr="00B310A0">
        <w:rPr>
          <w:rFonts w:ascii="Arial" w:hAnsi="Arial" w:cs="Arial"/>
          <w:color w:val="000000"/>
          <w:sz w:val="24"/>
          <w:szCs w:val="24"/>
          <w:lang w:val="ru-RU"/>
        </w:rPr>
        <w:t>ң</w:t>
      </w:r>
      <w:r w:rsidRPr="00B310A0">
        <w:rPr>
          <w:rFonts w:ascii="Arial" w:hAnsi="Arial" w:cs="Arial"/>
          <w:color w:val="000000"/>
          <w:sz w:val="24"/>
          <w:szCs w:val="24"/>
        </w:rPr>
        <w:t> </w:t>
      </w:r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310A0">
        <w:rPr>
          <w:rFonts w:ascii="Arial" w:hAnsi="Arial" w:cs="Arial"/>
          <w:sz w:val="24"/>
          <w:szCs w:val="24"/>
          <w:lang w:val="ru-RU"/>
        </w:rPr>
        <w:br/>
      </w:r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2016 жылғы </w:t>
      </w:r>
      <w:proofErr w:type="gramStart"/>
      <w:r w:rsidRPr="00B310A0">
        <w:rPr>
          <w:rFonts w:ascii="Arial" w:hAnsi="Arial" w:cs="Arial"/>
          <w:color w:val="000000"/>
          <w:sz w:val="24"/>
          <w:szCs w:val="24"/>
          <w:lang w:val="ru-RU"/>
        </w:rPr>
        <w:t>16</w:t>
      </w:r>
      <w:proofErr w:type="gramEnd"/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қаңтардағы </w:t>
      </w:r>
      <w:r w:rsidRPr="00B310A0">
        <w:rPr>
          <w:rFonts w:ascii="Arial" w:hAnsi="Arial" w:cs="Arial"/>
          <w:sz w:val="24"/>
          <w:szCs w:val="24"/>
          <w:lang w:val="ru-RU"/>
        </w:rPr>
        <w:br/>
      </w:r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№ 32 бұйрығымен</w:t>
      </w:r>
      <w:r w:rsidRPr="00B310A0">
        <w:rPr>
          <w:rFonts w:ascii="Arial" w:hAnsi="Arial" w:cs="Arial"/>
          <w:color w:val="000000"/>
          <w:sz w:val="24"/>
          <w:szCs w:val="24"/>
        </w:rPr>
        <w:t>    </w:t>
      </w:r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310A0">
        <w:rPr>
          <w:rFonts w:ascii="Arial" w:hAnsi="Arial" w:cs="Arial"/>
          <w:sz w:val="24"/>
          <w:szCs w:val="24"/>
          <w:lang w:val="ru-RU"/>
        </w:rPr>
        <w:br/>
      </w:r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4"/>
          <w:szCs w:val="24"/>
          <w:lang w:val="ru-RU"/>
        </w:rPr>
        <w:t>бекітілген</w:t>
      </w:r>
      <w:proofErr w:type="spellEnd"/>
      <w:r w:rsidRPr="00B310A0">
        <w:rPr>
          <w:rFonts w:ascii="Arial" w:hAnsi="Arial" w:cs="Arial"/>
          <w:color w:val="000000"/>
          <w:sz w:val="24"/>
          <w:szCs w:val="24"/>
        </w:rPr>
        <w:t>    </w:t>
      </w:r>
      <w:r w:rsidRPr="00B310A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B310A0" w:rsidRDefault="00B310A0" w:rsidP="00B310A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" w:name="z6"/>
    </w:p>
    <w:p w:rsidR="00E31DBC" w:rsidRPr="00B310A0" w:rsidRDefault="00B310A0" w:rsidP="00B310A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Қазақстан</w:t>
      </w:r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Ішкі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істер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министрлігінің</w:t>
      </w:r>
      <w:r w:rsidRPr="00B310A0">
        <w:rPr>
          <w:rFonts w:ascii="Arial" w:hAnsi="Arial" w:cs="Arial"/>
          <w:b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әскери</w:t>
      </w:r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арнаулы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о</w:t>
      </w:r>
      <w:proofErr w:type="gram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қу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орындарында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технологияларын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қолдана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отырып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оқу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процесін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ұйымдастыру қағидалары  1.</w:t>
      </w:r>
      <w:r w:rsidRPr="00B310A0">
        <w:rPr>
          <w:rFonts w:ascii="Arial" w:hAnsi="Arial" w:cs="Arial"/>
          <w:b/>
          <w:color w:val="000000"/>
          <w:sz w:val="28"/>
          <w:szCs w:val="28"/>
        </w:rPr>
        <w:t> 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Жалпы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</w:rPr>
        <w:t>ережелер</w:t>
      </w:r>
      <w:proofErr w:type="spellEnd"/>
    </w:p>
    <w:p w:rsidR="00B310A0" w:rsidRDefault="00B310A0" w:rsidP="00B310A0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  <w:bookmarkStart w:id="2" w:name="z7"/>
      <w:bookmarkEnd w:id="1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Осы 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әскери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орындарында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технологияларын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қолдана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ұйымдастыру қағидалары (бұдан әрі – Қағидалар) «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» 2007 жылғы 27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шілдедегі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Республикасыны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ң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З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аңына сәйкес әзірленген.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2. Қағидалар Қазақстан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әскери,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арнаулы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орындарында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(бұдан ә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і –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ұйымдары) 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қашықтықтан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технологиялары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(бұдан әрі – ҚБТ) түріндегі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те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хнологияларын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қолдана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ұйымдастыру тәртібін айқындайды.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3.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ұйымдарында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ҚБТ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сырттай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оқыту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факультеттерінде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кадрлардың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біліктілігін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арттыру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және қайта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даярлау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институттарында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факультеттерінде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) қолданылады.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4. ҚБТ-ны қолдан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ұйымдарында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мынадай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түрлері: телевизиялық технология,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желілі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spellEnd"/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технология және кейс-технология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жүзеге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асырылады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: 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1)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желілік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технология – оқ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материалдармен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қамтамасыз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етуді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оқытушылармен және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р-бірімен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интерактивтік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өзара іс-қимыл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нысандарын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сондай-ақ Интернет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желісін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пайдалану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негізінде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процесіне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әкімшілік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етуді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қамтитын технология;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2)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кейстік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технология – қағаз,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электронды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және өзге де тасымалдағыштарда оқ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материалдар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жиынтығына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кейстерге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) және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оларды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алушыларға өздігінен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зерделеу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үшін таратуға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негізделген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технология; 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3) телевизиялық технология – телевизияның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эфирлі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spellEnd"/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кәбілдік және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спутниктік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жүйелерін қолдану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негізіндегі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технология;</w:t>
      </w:r>
    </w:p>
    <w:p w:rsidR="00E31DBC" w:rsidRP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5.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ҚБТ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-ның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субъ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ектілері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алушылар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, профессорлы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оқытушылық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құрам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болып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табылады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3" w:name="z15"/>
      <w:bookmarkEnd w:id="2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</w:p>
    <w:p w:rsidR="00E31DBC" w:rsidRP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2.</w:t>
      </w:r>
      <w:r w:rsidRPr="00B310A0">
        <w:rPr>
          <w:rFonts w:ascii="Arial" w:hAnsi="Arial" w:cs="Arial"/>
          <w:b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Оқу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процесін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бі</w:t>
      </w:r>
      <w:proofErr w:type="gram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л</w:t>
      </w:r>
      <w:proofErr w:type="gram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ім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технологияларын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(ҚБТ) қолдана </w:t>
      </w:r>
      <w:proofErr w:type="spellStart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>отырып</w:t>
      </w:r>
      <w:proofErr w:type="spellEnd"/>
      <w:r w:rsidRPr="00B310A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ұйымдастыру тәртібі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16"/>
      <w:bookmarkEnd w:id="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6.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ҚБТ-ны қолдана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ұйымдастыру үшін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ұйымдары: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алушыларға арналған оқ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және ұйымдастырушылық-әкімшілік ақпаратты қамтитын парақтары бар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порталын;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2)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телекоммуникациялық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желіге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(Интернет,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спутникті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spellEnd"/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телевидение) шығу мүмкіндігі бар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жабдықты;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3)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мультимедиалық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сыныптар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мен электрондық 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залдарын;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4)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контентін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5)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тестілеу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кешенін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;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6)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оқытуды басқарудың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желілі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spellEnd"/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жүйелерін (</w:t>
      </w:r>
      <w:r w:rsidRPr="00B310A0">
        <w:rPr>
          <w:rFonts w:ascii="Arial" w:hAnsi="Arial" w:cs="Arial"/>
          <w:color w:val="000000"/>
          <w:sz w:val="28"/>
          <w:szCs w:val="28"/>
        </w:rPr>
        <w:t>Learning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310A0">
        <w:rPr>
          <w:rFonts w:ascii="Arial" w:hAnsi="Arial" w:cs="Arial"/>
          <w:color w:val="000000"/>
          <w:sz w:val="28"/>
          <w:szCs w:val="28"/>
        </w:rPr>
        <w:t>Management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B310A0">
        <w:rPr>
          <w:rFonts w:ascii="Arial" w:hAnsi="Arial" w:cs="Arial"/>
          <w:color w:val="000000"/>
          <w:sz w:val="28"/>
          <w:szCs w:val="28"/>
        </w:rPr>
        <w:t>System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пайдаланады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7.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ҚБТ-ны қолдана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жүзеге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асыру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үшін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ұйымдары: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1) оқытушыларды және қызметтердің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қызметкерлерін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оқытады;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2)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ресурстарын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әзірлеу және жаңарту үшін қызметкерлерге және профессорлы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оқытушылық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құрамға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жағдай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жасайды;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3)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алушыларға 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қп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араттық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технологиялар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қағаз тасымалдағыштар арқылы 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материалын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жеткізеді;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4)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«</w:t>
      </w:r>
      <w:r w:rsidRPr="00B310A0">
        <w:rPr>
          <w:rFonts w:ascii="Arial" w:hAnsi="Arial" w:cs="Arial"/>
          <w:color w:val="000000"/>
          <w:sz w:val="28"/>
          <w:szCs w:val="28"/>
        </w:rPr>
        <w:t>on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B310A0">
        <w:rPr>
          <w:rFonts w:ascii="Arial" w:hAnsi="Arial" w:cs="Arial"/>
          <w:color w:val="000000"/>
          <w:sz w:val="28"/>
          <w:szCs w:val="28"/>
        </w:rPr>
        <w:t>line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онлайн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режимінде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консультациялар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ұйымдастырады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және өткізеді;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5)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«</w:t>
      </w:r>
      <w:r w:rsidRPr="00B310A0">
        <w:rPr>
          <w:rFonts w:ascii="Arial" w:hAnsi="Arial" w:cs="Arial"/>
          <w:color w:val="000000"/>
          <w:sz w:val="28"/>
          <w:szCs w:val="28"/>
        </w:rPr>
        <w:t>off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B310A0">
        <w:rPr>
          <w:rFonts w:ascii="Arial" w:hAnsi="Arial" w:cs="Arial"/>
          <w:color w:val="000000"/>
          <w:sz w:val="28"/>
          <w:szCs w:val="28"/>
        </w:rPr>
        <w:t>line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офлайн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режимінде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алушылармен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кері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байланысты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ұйымдастырады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6) «</w:t>
      </w:r>
      <w:r w:rsidRPr="00B310A0">
        <w:rPr>
          <w:rFonts w:ascii="Arial" w:hAnsi="Arial" w:cs="Arial"/>
          <w:color w:val="000000"/>
          <w:sz w:val="28"/>
          <w:szCs w:val="28"/>
        </w:rPr>
        <w:t>on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B310A0">
        <w:rPr>
          <w:rFonts w:ascii="Arial" w:hAnsi="Arial" w:cs="Arial"/>
          <w:color w:val="000000"/>
          <w:sz w:val="28"/>
          <w:szCs w:val="28"/>
        </w:rPr>
        <w:t>line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онлайн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), «</w:t>
      </w:r>
      <w:r w:rsidRPr="00B310A0">
        <w:rPr>
          <w:rFonts w:ascii="Arial" w:hAnsi="Arial" w:cs="Arial"/>
          <w:color w:val="000000"/>
          <w:sz w:val="28"/>
          <w:szCs w:val="28"/>
        </w:rPr>
        <w:t>off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B310A0">
        <w:rPr>
          <w:rFonts w:ascii="Arial" w:hAnsi="Arial" w:cs="Arial"/>
          <w:color w:val="000000"/>
          <w:sz w:val="28"/>
          <w:szCs w:val="28"/>
        </w:rPr>
        <w:t>line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офлайн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режимінде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оқудағы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жеті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іктерін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бақылайды;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7) аутентификация жүйесі арқылы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басын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сәйкестендіреді.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8.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алушыларды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материалдармен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қамтам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асыз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ету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үшін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ұйымдарында ҚБТ-ны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пайдалану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арқылы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іске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асырылатын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 жоспарларының барлық пәндері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электрондық оқу-әдістемелік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кешендер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жасалады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Электронды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кешендерді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дайындауды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бекітілген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 бағдарламалары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ойынша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курстың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әзірлеушісі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жүзеге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асырады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9. 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әннің электрондық оқу-әдістемелік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кешені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міндетті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және қосымша жинақтардан тұрады.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10.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Міндетті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жинақ: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1) 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әннің мазмұнын, тақырыптық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жоспарды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, ұсынылатын әдебиеттер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негізгі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және қосымша)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ізімін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пәндерді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модульдерге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бөлуді қамтитын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силлабустан;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2) дә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істің электрондық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конспектісінен;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3) практикалық және семинар сабақтарының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материалдарынан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4)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алушының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өзінді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жұмысының және оқытушының басшылығымен жүргізілетін өзін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дік жұмыстарының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тапсырмаларынан;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5)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аралық бақылауды ұйымдастыру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материалдарынан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(бақылау жұмыстары,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тесті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тапсырмалар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жеке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тапсырмалар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);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6)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қорытынды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бақылауды ұйымдастыру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материалдарынан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тестілеу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емтихандық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тапсырмалар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емтихан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сұрақтар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ы,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билеттер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, емтихандық бақылау жұмыстары);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7)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қашықтықтан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консультациялар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жүргізу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кестесінен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тұрады.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11.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Қосымша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жинақты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дербес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анықтайды.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12. ҚБТ-ны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енгізетін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ұйымында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алушылардың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деректер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базасын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алушыларды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қабылдау,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ауыстыру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қайта қабылдау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бұйрықтар, олардың ағымдағы үлгерімі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мәліметтер) қамтитын ақпараттық басқару жүйесі құрылады.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13.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ұйымдарында ҚБТ-ны қолдана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ұйымдастыруды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тиі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ст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бағдарламаларын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іске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асыратын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құрылымдық бөліністер жүзеге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асырады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14. ҚБТ-ны сүйемелдеуді жүзеге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асыратын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құрылымдық бөлініс ҚБТ-ны қолдана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жоспарлайды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және ұйымдастырады, ҚБ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ға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байланысты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құжаттаманы жүргізеді.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5.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ҚБТ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-ны сүйемелдеуді жүзеге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асыратын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құрылымдық бөлініс электрондық оқулықтар, мультимедиалық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курстар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әдістемелік құралдар әзірлеуді,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сатып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алуды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игеруді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жүзеге асыруға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консультативтік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өмек көрсетеді,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білімді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бақылаудың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тестілеу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жүйесіне және басқ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а да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білімді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бақылау құралдарына әкімшілік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етеді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ҚБТ үшін ақпараттық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ресурстарды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пайдалану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әдістемесін әзірлейді.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16.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ҚБТ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-ны сүйемелдеуді жүзеге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асыратын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құрылымдық бөлі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іс қашықтықтан оқытудың бағдарламалық, ақпараттық және техникалық құралдарын әз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ірлеуге,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игеруге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және қолдауға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белсене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қатысады.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17. ҚБТ-ны қолданатын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ұйымы оқу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процесіне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қатысушылардың барлық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қолжетімді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қазіргі заманғы телекоммуникациялық құралдарды қолдана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өзара іс-қимыл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жасасуы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арқылы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алушыларға әдіст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емелік 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өмек көрсетуді қамтамасыз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етеді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18.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л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қызметінің барлық түрлері: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1)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ҚБТ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-ны сүйемелдеуді жүзеге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асыратын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құрылымдық бөлініс қызметкерінің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оқытушының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алушылармен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телекоммуникациялық құралдарды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пайдалану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немесе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беру ұйымында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тікелей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байланыс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орнату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арқылы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алушының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бастамасы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) қары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қатынаста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болуы;</w:t>
      </w:r>
      <w:proofErr w:type="spellEnd"/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2)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алушының оқыту құралдарымен өзіндік жұмысы (оқ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у-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әдістемелік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кешен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қосымша әдебиет) арқылы жүзеге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асырылады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19.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ҚБТ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қашықтықта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 оқу сабақтарын «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</w:t>
      </w:r>
      <w:proofErr w:type="gramEnd"/>
      <w:r w:rsidRPr="00B310A0">
        <w:rPr>
          <w:rFonts w:ascii="Arial" w:hAnsi="Arial" w:cs="Arial"/>
          <w:color w:val="000000"/>
          <w:sz w:val="28"/>
          <w:szCs w:val="28"/>
        </w:rPr>
        <w:t>n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B310A0">
        <w:rPr>
          <w:rFonts w:ascii="Arial" w:hAnsi="Arial" w:cs="Arial"/>
          <w:color w:val="000000"/>
          <w:sz w:val="28"/>
          <w:szCs w:val="28"/>
        </w:rPr>
        <w:t>line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онлайн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), «</w:t>
      </w:r>
      <w:r w:rsidRPr="00B310A0">
        <w:rPr>
          <w:rFonts w:ascii="Arial" w:hAnsi="Arial" w:cs="Arial"/>
          <w:color w:val="000000"/>
          <w:sz w:val="28"/>
          <w:szCs w:val="28"/>
        </w:rPr>
        <w:t>off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B310A0">
        <w:rPr>
          <w:rFonts w:ascii="Arial" w:hAnsi="Arial" w:cs="Arial"/>
          <w:color w:val="000000"/>
          <w:sz w:val="28"/>
          <w:szCs w:val="28"/>
        </w:rPr>
        <w:t>line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офлайн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режимінде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өткізуге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негізделген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20.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«О</w:t>
      </w:r>
      <w:r w:rsidRPr="00B310A0">
        <w:rPr>
          <w:rFonts w:ascii="Arial" w:hAnsi="Arial" w:cs="Arial"/>
          <w:color w:val="000000"/>
          <w:sz w:val="28"/>
          <w:szCs w:val="28"/>
        </w:rPr>
        <w:t>n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B310A0">
        <w:rPr>
          <w:rFonts w:ascii="Arial" w:hAnsi="Arial" w:cs="Arial"/>
          <w:color w:val="000000"/>
          <w:sz w:val="28"/>
          <w:szCs w:val="28"/>
        </w:rPr>
        <w:t>line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онлайн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режиміндегі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 сабақтары нақты уақыт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режимінде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оқудың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өзара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і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с-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қимыл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көздейді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бейнеконференция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Интернет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желісі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хабар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лмасу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, телефон аппараты арқылы келіссөздер).</w:t>
      </w:r>
    </w:p>
    <w:p w:rsidR="00E31DBC" w:rsidRPr="00B310A0" w:rsidRDefault="00B310A0" w:rsidP="00B310A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21.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«О</w:t>
      </w:r>
      <w:r w:rsidRPr="00B310A0">
        <w:rPr>
          <w:rFonts w:ascii="Arial" w:hAnsi="Arial" w:cs="Arial"/>
          <w:color w:val="000000"/>
          <w:sz w:val="28"/>
          <w:szCs w:val="28"/>
        </w:rPr>
        <w:t>ff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B310A0">
        <w:rPr>
          <w:rFonts w:ascii="Arial" w:hAnsi="Arial" w:cs="Arial"/>
          <w:color w:val="000000"/>
          <w:sz w:val="28"/>
          <w:szCs w:val="28"/>
        </w:rPr>
        <w:t>line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» (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офлайн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)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режиміндегі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оқу сабақтары оқытушы мен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алушы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арасындағы қары</w:t>
      </w:r>
      <w:proofErr w:type="gram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м-</w:t>
      </w:r>
      <w:proofErr w:type="gram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қатынас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асинхронды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болатын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(электрондық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пошта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,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одан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әрі аралық және/немесе қорытынды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бақылау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тапсыра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отырып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оқытуш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ының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тапсырмасы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бойынша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алушының оқулықпен жұмысы) оқудың</w:t>
      </w:r>
      <w:r w:rsidRPr="00B310A0">
        <w:rPr>
          <w:rFonts w:ascii="Arial" w:hAnsi="Arial" w:cs="Arial"/>
          <w:color w:val="000000"/>
          <w:sz w:val="28"/>
          <w:szCs w:val="28"/>
        </w:rPr>
        <w:t> 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>өзара</w:t>
      </w:r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іс-қимыл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  <w:lang w:val="ru-RU"/>
        </w:rPr>
        <w:t>процесін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  <w:lang w:val="ru-RU"/>
        </w:rPr>
        <w:t xml:space="preserve"> көздейді.</w:t>
      </w:r>
    </w:p>
    <w:bookmarkEnd w:id="4"/>
    <w:p w:rsidR="00E31DBC" w:rsidRPr="00B310A0" w:rsidRDefault="00B310A0" w:rsidP="00B310A0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310A0">
        <w:rPr>
          <w:rFonts w:ascii="Arial" w:hAnsi="Arial" w:cs="Arial"/>
          <w:sz w:val="28"/>
          <w:szCs w:val="28"/>
          <w:lang w:val="ru-RU"/>
        </w:rPr>
        <w:br/>
      </w:r>
      <w:r w:rsidRPr="00B310A0">
        <w:rPr>
          <w:rFonts w:ascii="Arial" w:hAnsi="Arial" w:cs="Arial"/>
          <w:sz w:val="28"/>
          <w:szCs w:val="28"/>
          <w:lang w:val="ru-RU"/>
        </w:rPr>
        <w:br/>
      </w:r>
    </w:p>
    <w:p w:rsidR="00E31DBC" w:rsidRPr="00B310A0" w:rsidRDefault="00B310A0" w:rsidP="00B310A0">
      <w:pPr>
        <w:pStyle w:val="disclaimer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B310A0">
        <w:rPr>
          <w:rFonts w:ascii="Arial" w:hAnsi="Arial" w:cs="Arial"/>
          <w:color w:val="000000"/>
          <w:sz w:val="28"/>
          <w:szCs w:val="28"/>
        </w:rPr>
        <w:t>© 2012.</w:t>
      </w:r>
      <w:proofErr w:type="gram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Әділет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министрлігінің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"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Республикалық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құқықтық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ақпарат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орталығы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"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ШЖҚ</w:t>
      </w:r>
      <w:proofErr w:type="spellEnd"/>
      <w:r w:rsidRPr="00B310A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310A0">
        <w:rPr>
          <w:rFonts w:ascii="Arial" w:hAnsi="Arial" w:cs="Arial"/>
          <w:color w:val="000000"/>
          <w:sz w:val="28"/>
          <w:szCs w:val="28"/>
        </w:rPr>
        <w:t>РМК</w:t>
      </w:r>
      <w:proofErr w:type="spellEnd"/>
    </w:p>
    <w:sectPr w:rsidR="00E31DBC" w:rsidRPr="00B310A0" w:rsidSect="00B310A0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31DBC"/>
    <w:rsid w:val="00B310A0"/>
    <w:rsid w:val="00E3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31DB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31DB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31DBC"/>
    <w:pPr>
      <w:jc w:val="center"/>
    </w:pPr>
    <w:rPr>
      <w:sz w:val="18"/>
      <w:szCs w:val="18"/>
    </w:rPr>
  </w:style>
  <w:style w:type="paragraph" w:customStyle="1" w:styleId="DocDefaults">
    <w:name w:val="DocDefaults"/>
    <w:rsid w:val="00E31DBC"/>
  </w:style>
  <w:style w:type="paragraph" w:styleId="ae">
    <w:name w:val="Balloon Text"/>
    <w:basedOn w:val="a"/>
    <w:link w:val="af"/>
    <w:uiPriority w:val="99"/>
    <w:semiHidden/>
    <w:unhideWhenUsed/>
    <w:rsid w:val="00B3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10A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1360</Words>
  <Characters>7755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2</cp:revision>
  <dcterms:created xsi:type="dcterms:W3CDTF">2020-05-23T04:04:00Z</dcterms:created>
  <dcterms:modified xsi:type="dcterms:W3CDTF">2020-05-23T04:10:00Z</dcterms:modified>
</cp:coreProperties>
</file>