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89" w:rsidRPr="00521DE5" w:rsidRDefault="00BC4254" w:rsidP="00521DE5">
      <w:pPr>
        <w:spacing w:after="0" w:line="240" w:lineRule="auto"/>
        <w:jc w:val="center"/>
        <w:rPr>
          <w:rFonts w:ascii="Arial" w:hAnsi="Arial" w:cs="Arial"/>
          <w:sz w:val="28"/>
          <w:szCs w:val="28"/>
        </w:rPr>
      </w:pPr>
      <w:r w:rsidRPr="00521DE5">
        <w:rPr>
          <w:rFonts w:ascii="Arial" w:hAnsi="Arial" w:cs="Arial"/>
          <w:b/>
          <w:color w:val="000000"/>
          <w:sz w:val="28"/>
          <w:szCs w:val="28"/>
        </w:rPr>
        <w:t xml:space="preserve">Қазақстан Республикасы Ішкі істер министрлігінің әскери, </w:t>
      </w:r>
      <w:proofErr w:type="gramStart"/>
      <w:r w:rsidRPr="00521DE5">
        <w:rPr>
          <w:rFonts w:ascii="Arial" w:hAnsi="Arial" w:cs="Arial"/>
          <w:b/>
          <w:color w:val="000000"/>
          <w:sz w:val="28"/>
          <w:szCs w:val="28"/>
        </w:rPr>
        <w:t>арнаулы  оқу</w:t>
      </w:r>
      <w:proofErr w:type="gramEnd"/>
      <w:r w:rsidRPr="00521DE5">
        <w:rPr>
          <w:rFonts w:ascii="Arial" w:hAnsi="Arial" w:cs="Arial"/>
          <w:b/>
          <w:color w:val="000000"/>
          <w:sz w:val="28"/>
          <w:szCs w:val="28"/>
        </w:rPr>
        <w:t xml:space="preserve"> орындарында оқу процесін, оқу-әдістемелік және ғылыми-әдістемелік  қызметті ұйымдастыру және жүзеге асыру қағидаларын бекіту туралы</w:t>
      </w:r>
    </w:p>
    <w:p w:rsidR="00521DE5" w:rsidRDefault="00521DE5" w:rsidP="00521DE5">
      <w:pPr>
        <w:spacing w:after="0" w:line="240" w:lineRule="auto"/>
        <w:jc w:val="both"/>
        <w:rPr>
          <w:rFonts w:ascii="Arial" w:hAnsi="Arial" w:cs="Arial"/>
          <w:color w:val="000000"/>
          <w:sz w:val="28"/>
          <w:szCs w:val="28"/>
          <w:lang w:val="ru-RU"/>
        </w:rPr>
      </w:pPr>
    </w:p>
    <w:p w:rsidR="00521DE5" w:rsidRDefault="00521DE5" w:rsidP="00521DE5">
      <w:pPr>
        <w:spacing w:after="0" w:line="240" w:lineRule="auto"/>
        <w:jc w:val="both"/>
        <w:rPr>
          <w:rFonts w:ascii="Arial" w:hAnsi="Arial" w:cs="Arial"/>
          <w:color w:val="000000"/>
          <w:sz w:val="28"/>
          <w:szCs w:val="28"/>
          <w:lang w:val="ru-RU"/>
        </w:rPr>
      </w:pPr>
    </w:p>
    <w:p w:rsidR="000C4E89" w:rsidRPr="00521DE5" w:rsidRDefault="00521DE5" w:rsidP="00521DE5">
      <w:pPr>
        <w:spacing w:after="0" w:line="240" w:lineRule="auto"/>
        <w:jc w:val="both"/>
        <w:rPr>
          <w:rFonts w:ascii="Arial" w:hAnsi="Arial" w:cs="Arial"/>
          <w:sz w:val="28"/>
          <w:szCs w:val="28"/>
        </w:rPr>
      </w:pPr>
      <w:r>
        <w:rPr>
          <w:rFonts w:ascii="Arial" w:hAnsi="Arial" w:cs="Arial"/>
          <w:color w:val="000000"/>
          <w:sz w:val="28"/>
          <w:szCs w:val="28"/>
          <w:lang w:val="ru-RU"/>
        </w:rPr>
        <w:tab/>
      </w:r>
      <w:proofErr w:type="gramStart"/>
      <w:r w:rsidR="00BC4254" w:rsidRPr="00521DE5">
        <w:rPr>
          <w:rFonts w:ascii="Arial" w:hAnsi="Arial" w:cs="Arial"/>
          <w:color w:val="000000"/>
          <w:sz w:val="28"/>
          <w:szCs w:val="28"/>
        </w:rPr>
        <w:t>Қазақстан Республикасы Ішкі істер министрінің 2016 жылғы 22 қаңтардағы № 52 бұйрығы.</w:t>
      </w:r>
      <w:proofErr w:type="gramEnd"/>
      <w:r w:rsidR="00BC4254" w:rsidRPr="00521DE5">
        <w:rPr>
          <w:rFonts w:ascii="Arial" w:hAnsi="Arial" w:cs="Arial"/>
          <w:color w:val="000000"/>
          <w:sz w:val="28"/>
          <w:szCs w:val="28"/>
        </w:rPr>
        <w:t xml:space="preserve"> Қазақстан Республикасының Әділет министрлігінде 2016 жылы 24 ақпанда № 13201 болып тіркелді</w:t>
      </w:r>
    </w:p>
    <w:p w:rsidR="00521DE5" w:rsidRDefault="00521DE5" w:rsidP="00521DE5">
      <w:pPr>
        <w:spacing w:after="0" w:line="240" w:lineRule="auto"/>
        <w:jc w:val="both"/>
        <w:rPr>
          <w:rFonts w:ascii="Arial" w:hAnsi="Arial" w:cs="Arial"/>
          <w:color w:val="000000"/>
          <w:sz w:val="28"/>
          <w:szCs w:val="28"/>
          <w:lang w:val="ru-RU"/>
        </w:rPr>
      </w:pPr>
      <w:bookmarkStart w:id="0" w:name="z1"/>
      <w:r>
        <w:rPr>
          <w:rFonts w:ascii="Arial" w:hAnsi="Arial" w:cs="Arial"/>
          <w:color w:val="000000"/>
          <w:sz w:val="28"/>
          <w:szCs w:val="28"/>
          <w:lang w:val="ru-RU"/>
        </w:rPr>
        <w:tab/>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«Білім туралы» 2007 жылғы 27 шілдедегі Қазақстан Республикасы</w:t>
      </w:r>
      <w:proofErr w:type="gramStart"/>
      <w:r w:rsidR="00BC4254" w:rsidRPr="00521DE5">
        <w:rPr>
          <w:rFonts w:ascii="Arial" w:hAnsi="Arial" w:cs="Arial"/>
          <w:color w:val="000000"/>
          <w:sz w:val="28"/>
          <w:szCs w:val="28"/>
          <w:lang w:val="ru-RU"/>
        </w:rPr>
        <w:t xml:space="preserve"> З</w:t>
      </w:r>
      <w:proofErr w:type="gramEnd"/>
      <w:r w:rsidR="00BC4254" w:rsidRPr="00521DE5">
        <w:rPr>
          <w:rFonts w:ascii="Arial" w:hAnsi="Arial" w:cs="Arial"/>
          <w:color w:val="000000"/>
          <w:sz w:val="28"/>
          <w:szCs w:val="28"/>
          <w:lang w:val="ru-RU"/>
        </w:rPr>
        <w:t>аңы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5-1-бабының 4) тармақшасына сәйкес </w:t>
      </w:r>
      <w:r w:rsidR="00BC4254" w:rsidRPr="00521DE5">
        <w:rPr>
          <w:rFonts w:ascii="Arial" w:hAnsi="Arial" w:cs="Arial"/>
          <w:b/>
          <w:color w:val="000000"/>
          <w:sz w:val="28"/>
          <w:szCs w:val="28"/>
          <w:lang w:val="ru-RU"/>
        </w:rPr>
        <w:t>БҰЙЫРАМЫН:</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Қоса берілі</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 отырған Қазақстан Республикасы Ішкі істер министрлігінің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әскери, арнаулы оқу орындарында оқу процесін, оқу-әдістемелік және ғылыми-әдістемелік қызметті ұйымдастыру және жүзеге асыру қағидалары бекітілсін.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Қазақстан Республикасы Ішкі істер министрлігінің</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Кадр ж</w:t>
      </w:r>
      <w:proofErr w:type="gramEnd"/>
      <w:r w:rsidR="00BC4254" w:rsidRPr="00521DE5">
        <w:rPr>
          <w:rFonts w:ascii="Arial" w:hAnsi="Arial" w:cs="Arial"/>
          <w:color w:val="000000"/>
          <w:sz w:val="28"/>
          <w:szCs w:val="28"/>
          <w:lang w:val="ru-RU"/>
        </w:rPr>
        <w:t xml:space="preserve">ұмысы департаменті (А.Ү. Әбдіғалиев):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осы бұйрықты Қазақстан Республикасы Әділет министрлігінде мемлекеттік тіркеуді;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осы бұйрықты Қазақстан Республикасы Әділет министрлігінде мемлекеттік тіркегеннен кейі</w:t>
      </w:r>
      <w:proofErr w:type="gramStart"/>
      <w:r w:rsidR="00BC4254" w:rsidRPr="00521DE5">
        <w:rPr>
          <w:rFonts w:ascii="Arial" w:hAnsi="Arial" w:cs="Arial"/>
          <w:color w:val="000000"/>
          <w:sz w:val="28"/>
          <w:szCs w:val="28"/>
          <w:lang w:val="ru-RU"/>
        </w:rPr>
        <w:t>н</w:t>
      </w:r>
      <w:proofErr w:type="gramEnd"/>
      <w:r w:rsidR="00BC4254" w:rsidRPr="00521DE5">
        <w:rPr>
          <w:rFonts w:ascii="Arial" w:hAnsi="Arial" w:cs="Arial"/>
          <w:color w:val="000000"/>
          <w:sz w:val="28"/>
          <w:szCs w:val="28"/>
          <w:lang w:val="ru-RU"/>
        </w:rPr>
        <w:t xml:space="preserve"> күнтізбелік он күн ішінде мерзімді баспа басылымдарында және «Әділет» ақпараттық-құқықтық жүйесінде ресми жариялауға жолдауды;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Әділем министрлігінің Республикалық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құқтық ақпарат орталы</w:t>
      </w:r>
      <w:proofErr w:type="gramEnd"/>
      <w:r w:rsidR="00BC4254" w:rsidRPr="00521DE5">
        <w:rPr>
          <w:rFonts w:ascii="Arial" w:hAnsi="Arial" w:cs="Arial"/>
          <w:color w:val="000000"/>
          <w:sz w:val="28"/>
          <w:szCs w:val="28"/>
          <w:lang w:val="ru-RU"/>
        </w:rPr>
        <w:t xml:space="preserve">ғы» шаруашылық жүргізу құқығындағы республикалық мемлекеттік </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әсіпорынға жолдауды;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осы бұйрықты Қазақстан Республикасы Ішкі істер министрлігінің интернет-ресурсында орналастыруды;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w:t>
      </w:r>
      <w:proofErr w:type="gramStart"/>
      <w:r w:rsidR="00BC4254" w:rsidRPr="00521DE5">
        <w:rPr>
          <w:rFonts w:ascii="Arial" w:hAnsi="Arial" w:cs="Arial"/>
          <w:color w:val="000000"/>
          <w:sz w:val="28"/>
          <w:szCs w:val="28"/>
          <w:lang w:val="ru-RU"/>
        </w:rPr>
        <w:t>ің З</w:t>
      </w:r>
      <w:proofErr w:type="gramEnd"/>
      <w:r w:rsidR="00BC4254" w:rsidRPr="00521DE5">
        <w:rPr>
          <w:rFonts w:ascii="Arial" w:hAnsi="Arial" w:cs="Arial"/>
          <w:color w:val="000000"/>
          <w:sz w:val="28"/>
          <w:szCs w:val="28"/>
          <w:lang w:val="ru-RU"/>
        </w:rPr>
        <w:t xml:space="preserve">аң департаментіне ұсынуды қамтамасыз етсін. </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 Осы бұйрықтың орындалуын бақылау Қазақстан Республикасы Ішкі істер министрінің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інші орынбасары полиция генерал-лейтенанты М.Ғ.Демеуовке жүктелсін.</w:t>
      </w:r>
    </w:p>
    <w:p w:rsidR="000C4E89" w:rsidRP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 4. Осы бұйрық алғашқы ресми жарияланған күнінен кейі</w:t>
      </w:r>
      <w:proofErr w:type="gramStart"/>
      <w:r w:rsidR="00BC4254" w:rsidRPr="00521DE5">
        <w:rPr>
          <w:rFonts w:ascii="Arial" w:hAnsi="Arial" w:cs="Arial"/>
          <w:color w:val="000000"/>
          <w:sz w:val="28"/>
          <w:szCs w:val="28"/>
          <w:lang w:val="ru-RU"/>
        </w:rPr>
        <w:t>н</w:t>
      </w:r>
      <w:proofErr w:type="gramEnd"/>
      <w:r w:rsidR="00BC4254" w:rsidRPr="00521DE5">
        <w:rPr>
          <w:rFonts w:ascii="Arial" w:hAnsi="Arial" w:cs="Arial"/>
          <w:color w:val="000000"/>
          <w:sz w:val="28"/>
          <w:szCs w:val="28"/>
          <w:lang w:val="ru-RU"/>
        </w:rPr>
        <w:t xml:space="preserve"> күнтізбелік он күн өткеннен соң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қолданысқа енгізіледі.</w:t>
      </w:r>
    </w:p>
    <w:bookmarkEnd w:id="0"/>
    <w:p w:rsidR="00521DE5" w:rsidRDefault="00521DE5" w:rsidP="00521DE5">
      <w:pPr>
        <w:spacing w:after="0" w:line="240" w:lineRule="auto"/>
        <w:jc w:val="both"/>
        <w:rPr>
          <w:rFonts w:ascii="Arial" w:hAnsi="Arial" w:cs="Arial"/>
          <w:i/>
          <w:color w:val="000000"/>
          <w:sz w:val="28"/>
          <w:szCs w:val="28"/>
          <w:lang w:val="ru-RU"/>
        </w:rPr>
      </w:pPr>
    </w:p>
    <w:p w:rsidR="00521DE5" w:rsidRDefault="00521DE5" w:rsidP="00521DE5">
      <w:pPr>
        <w:spacing w:after="0" w:line="240" w:lineRule="auto"/>
        <w:jc w:val="both"/>
        <w:rPr>
          <w:rFonts w:ascii="Arial" w:hAnsi="Arial" w:cs="Arial"/>
          <w:i/>
          <w:color w:val="000000"/>
          <w:sz w:val="28"/>
          <w:szCs w:val="28"/>
          <w:lang w:val="ru-RU"/>
        </w:rPr>
      </w:pPr>
    </w:p>
    <w:p w:rsidR="000C4E89" w:rsidRPr="00521DE5" w:rsidRDefault="00BC4254" w:rsidP="00521DE5">
      <w:pPr>
        <w:spacing w:after="0" w:line="240" w:lineRule="auto"/>
        <w:jc w:val="both"/>
        <w:rPr>
          <w:rFonts w:ascii="Arial" w:hAnsi="Arial" w:cs="Arial"/>
          <w:sz w:val="28"/>
          <w:szCs w:val="28"/>
          <w:lang w:val="ru-RU"/>
        </w:rPr>
      </w:pPr>
      <w:r w:rsidRPr="00521DE5">
        <w:rPr>
          <w:rFonts w:ascii="Arial" w:hAnsi="Arial" w:cs="Arial"/>
          <w:i/>
          <w:color w:val="000000"/>
          <w:sz w:val="28"/>
          <w:szCs w:val="28"/>
          <w:lang w:val="ru-RU"/>
        </w:rPr>
        <w:t>Министр</w:t>
      </w:r>
      <w:r w:rsidRPr="00521DE5">
        <w:rPr>
          <w:rFonts w:ascii="Arial" w:hAnsi="Arial" w:cs="Arial"/>
          <w:sz w:val="28"/>
          <w:szCs w:val="28"/>
          <w:lang w:val="ru-RU"/>
        </w:rPr>
        <w:br/>
      </w:r>
      <w:r w:rsidRPr="00521DE5">
        <w:rPr>
          <w:rFonts w:ascii="Arial" w:hAnsi="Arial" w:cs="Arial"/>
          <w:i/>
          <w:color w:val="000000"/>
          <w:sz w:val="28"/>
          <w:szCs w:val="28"/>
          <w:lang w:val="ru-RU"/>
        </w:rPr>
        <w:t>полиция генерал-полковнигі</w:t>
      </w:r>
      <w:r w:rsidRPr="00521DE5">
        <w:rPr>
          <w:rFonts w:ascii="Arial" w:hAnsi="Arial" w:cs="Arial"/>
          <w:i/>
          <w:color w:val="000000"/>
          <w:sz w:val="28"/>
          <w:szCs w:val="28"/>
        </w:rPr>
        <w:t>                         </w:t>
      </w:r>
      <w:r w:rsidRPr="00521DE5">
        <w:rPr>
          <w:rFonts w:ascii="Arial" w:hAnsi="Arial" w:cs="Arial"/>
          <w:i/>
          <w:color w:val="000000"/>
          <w:sz w:val="28"/>
          <w:szCs w:val="28"/>
          <w:lang w:val="ru-RU"/>
        </w:rPr>
        <w:t xml:space="preserve"> Қ. Қасымов</w:t>
      </w:r>
    </w:p>
    <w:p w:rsidR="00521DE5" w:rsidRDefault="00521DE5" w:rsidP="00521DE5">
      <w:pPr>
        <w:spacing w:after="0" w:line="240" w:lineRule="auto"/>
        <w:jc w:val="both"/>
        <w:rPr>
          <w:rFonts w:ascii="Arial" w:hAnsi="Arial" w:cs="Arial"/>
          <w:color w:val="000000"/>
          <w:sz w:val="28"/>
          <w:szCs w:val="28"/>
          <w:lang w:val="ru-RU"/>
        </w:rPr>
        <w:sectPr w:rsidR="00521DE5" w:rsidSect="00521DE5">
          <w:pgSz w:w="11907" w:h="16839" w:code="9"/>
          <w:pgMar w:top="567" w:right="567" w:bottom="567" w:left="1134" w:header="720" w:footer="720" w:gutter="0"/>
          <w:cols w:space="720"/>
        </w:sectPr>
      </w:pPr>
    </w:p>
    <w:p w:rsidR="000C4E89" w:rsidRPr="00521DE5" w:rsidRDefault="00BC4254" w:rsidP="00521DE5">
      <w:pPr>
        <w:spacing w:after="0" w:line="240" w:lineRule="auto"/>
        <w:ind w:left="6372"/>
        <w:rPr>
          <w:rFonts w:ascii="Arial" w:hAnsi="Arial" w:cs="Arial"/>
          <w:sz w:val="28"/>
          <w:szCs w:val="28"/>
          <w:lang w:val="ru-RU"/>
        </w:rPr>
      </w:pPr>
      <w:r w:rsidRPr="00521DE5">
        <w:rPr>
          <w:rFonts w:ascii="Arial" w:hAnsi="Arial" w:cs="Arial"/>
          <w:color w:val="000000"/>
          <w:sz w:val="28"/>
          <w:szCs w:val="28"/>
          <w:lang w:val="ru-RU"/>
        </w:rPr>
        <w:lastRenderedPageBreak/>
        <w:t xml:space="preserve">Қазақстан Республикасы </w:t>
      </w:r>
      <w:r w:rsidRPr="00521DE5">
        <w:rPr>
          <w:rFonts w:ascii="Arial" w:hAnsi="Arial" w:cs="Arial"/>
          <w:sz w:val="28"/>
          <w:szCs w:val="28"/>
          <w:lang w:val="ru-RU"/>
        </w:rPr>
        <w:br/>
      </w:r>
      <w:r w:rsidRPr="00521DE5">
        <w:rPr>
          <w:rFonts w:ascii="Arial" w:hAnsi="Arial" w:cs="Arial"/>
          <w:color w:val="000000"/>
          <w:sz w:val="28"/>
          <w:szCs w:val="28"/>
          <w:lang w:val="ru-RU"/>
        </w:rPr>
        <w:t xml:space="preserve"> Ішкі істер министрінің </w:t>
      </w:r>
      <w:r w:rsidRPr="00521DE5">
        <w:rPr>
          <w:rFonts w:ascii="Arial" w:hAnsi="Arial" w:cs="Arial"/>
          <w:sz w:val="28"/>
          <w:szCs w:val="28"/>
          <w:lang w:val="ru-RU"/>
        </w:rPr>
        <w:br/>
      </w:r>
      <w:r w:rsidRPr="00521DE5">
        <w:rPr>
          <w:rFonts w:ascii="Arial" w:hAnsi="Arial" w:cs="Arial"/>
          <w:color w:val="000000"/>
          <w:sz w:val="28"/>
          <w:szCs w:val="28"/>
          <w:lang w:val="ru-RU"/>
        </w:rPr>
        <w:t xml:space="preserve">2016 жылғы </w:t>
      </w:r>
      <w:proofErr w:type="gramStart"/>
      <w:r w:rsidRPr="00521DE5">
        <w:rPr>
          <w:rFonts w:ascii="Arial" w:hAnsi="Arial" w:cs="Arial"/>
          <w:color w:val="000000"/>
          <w:sz w:val="28"/>
          <w:szCs w:val="28"/>
          <w:lang w:val="ru-RU"/>
        </w:rPr>
        <w:t>22</w:t>
      </w:r>
      <w:proofErr w:type="gramEnd"/>
      <w:r w:rsidRPr="00521DE5">
        <w:rPr>
          <w:rFonts w:ascii="Arial" w:hAnsi="Arial" w:cs="Arial"/>
          <w:color w:val="000000"/>
          <w:sz w:val="28"/>
          <w:szCs w:val="28"/>
          <w:lang w:val="ru-RU"/>
        </w:rPr>
        <w:t xml:space="preserve"> қаңтардағы</w:t>
      </w:r>
      <w:r w:rsidRPr="00521DE5">
        <w:rPr>
          <w:rFonts w:ascii="Arial" w:hAnsi="Arial" w:cs="Arial"/>
          <w:sz w:val="28"/>
          <w:szCs w:val="28"/>
          <w:lang w:val="ru-RU"/>
        </w:rPr>
        <w:br/>
      </w:r>
      <w:r w:rsidRPr="00521DE5">
        <w:rPr>
          <w:rFonts w:ascii="Arial" w:hAnsi="Arial" w:cs="Arial"/>
          <w:color w:val="000000"/>
          <w:sz w:val="28"/>
          <w:szCs w:val="28"/>
          <w:lang w:val="ru-RU"/>
        </w:rPr>
        <w:t xml:space="preserve"> № 52 бұйрығымен</w:t>
      </w:r>
      <w:r w:rsidRPr="00521DE5">
        <w:rPr>
          <w:rFonts w:ascii="Arial" w:hAnsi="Arial" w:cs="Arial"/>
          <w:color w:val="000000"/>
          <w:sz w:val="28"/>
          <w:szCs w:val="28"/>
        </w:rPr>
        <w:t>  </w:t>
      </w:r>
      <w:r w:rsidRPr="00521DE5">
        <w:rPr>
          <w:rFonts w:ascii="Arial" w:hAnsi="Arial" w:cs="Arial"/>
          <w:color w:val="000000"/>
          <w:sz w:val="28"/>
          <w:szCs w:val="28"/>
          <w:lang w:val="ru-RU"/>
        </w:rPr>
        <w:t xml:space="preserve"> </w:t>
      </w:r>
      <w:r w:rsidRPr="00521DE5">
        <w:rPr>
          <w:rFonts w:ascii="Arial" w:hAnsi="Arial" w:cs="Arial"/>
          <w:sz w:val="28"/>
          <w:szCs w:val="28"/>
          <w:lang w:val="ru-RU"/>
        </w:rPr>
        <w:br/>
      </w:r>
      <w:r w:rsidRPr="00521DE5">
        <w:rPr>
          <w:rFonts w:ascii="Arial" w:hAnsi="Arial" w:cs="Arial"/>
          <w:color w:val="000000"/>
          <w:sz w:val="28"/>
          <w:szCs w:val="28"/>
          <w:lang w:val="ru-RU"/>
        </w:rPr>
        <w:t xml:space="preserve"> бекітілген</w:t>
      </w:r>
      <w:r w:rsidRPr="00521DE5">
        <w:rPr>
          <w:rFonts w:ascii="Arial" w:hAnsi="Arial" w:cs="Arial"/>
          <w:color w:val="000000"/>
          <w:sz w:val="28"/>
          <w:szCs w:val="28"/>
        </w:rPr>
        <w:t>  </w:t>
      </w:r>
      <w:r w:rsidRPr="00521DE5">
        <w:rPr>
          <w:rFonts w:ascii="Arial" w:hAnsi="Arial" w:cs="Arial"/>
          <w:color w:val="000000"/>
          <w:sz w:val="28"/>
          <w:szCs w:val="28"/>
          <w:lang w:val="ru-RU"/>
        </w:rPr>
        <w:t xml:space="preserve"> </w:t>
      </w:r>
    </w:p>
    <w:p w:rsidR="00521DE5" w:rsidRDefault="00521DE5" w:rsidP="00521DE5">
      <w:pPr>
        <w:spacing w:after="0" w:line="240" w:lineRule="auto"/>
        <w:jc w:val="center"/>
        <w:rPr>
          <w:rFonts w:ascii="Arial" w:hAnsi="Arial" w:cs="Arial"/>
          <w:b/>
          <w:color w:val="000000"/>
          <w:sz w:val="28"/>
          <w:szCs w:val="28"/>
          <w:lang w:val="ru-RU"/>
        </w:rPr>
      </w:pPr>
      <w:bookmarkStart w:id="1" w:name="z6"/>
    </w:p>
    <w:p w:rsidR="000C4E89" w:rsidRPr="00521DE5" w:rsidRDefault="00BC4254" w:rsidP="00521DE5">
      <w:pPr>
        <w:spacing w:after="0" w:line="240" w:lineRule="auto"/>
        <w:jc w:val="center"/>
        <w:rPr>
          <w:rFonts w:ascii="Arial" w:hAnsi="Arial" w:cs="Arial"/>
          <w:sz w:val="28"/>
          <w:szCs w:val="28"/>
          <w:lang w:val="ru-RU"/>
        </w:rPr>
      </w:pPr>
      <w:r w:rsidRPr="00521DE5">
        <w:rPr>
          <w:rFonts w:ascii="Arial" w:hAnsi="Arial" w:cs="Arial"/>
          <w:b/>
          <w:color w:val="000000"/>
          <w:sz w:val="28"/>
          <w:szCs w:val="28"/>
          <w:lang w:val="ru-RU"/>
        </w:rPr>
        <w:t>Қазақстан Республикасы Ішкі істер министрлігінің</w:t>
      </w:r>
      <w:r w:rsidRPr="00521DE5">
        <w:rPr>
          <w:rFonts w:ascii="Arial" w:hAnsi="Arial" w:cs="Arial"/>
          <w:b/>
          <w:color w:val="000000"/>
          <w:sz w:val="28"/>
          <w:szCs w:val="28"/>
        </w:rPr>
        <w:t> </w:t>
      </w:r>
      <w:r w:rsidRPr="00521DE5">
        <w:rPr>
          <w:rFonts w:ascii="Arial" w:hAnsi="Arial" w:cs="Arial"/>
          <w:b/>
          <w:color w:val="000000"/>
          <w:sz w:val="28"/>
          <w:szCs w:val="28"/>
          <w:lang w:val="ru-RU"/>
        </w:rPr>
        <w:t>әскери, арнаулы оқу орындарында оқу процесін, оқ</w:t>
      </w:r>
      <w:proofErr w:type="gramStart"/>
      <w:r w:rsidRPr="00521DE5">
        <w:rPr>
          <w:rFonts w:ascii="Arial" w:hAnsi="Arial" w:cs="Arial"/>
          <w:b/>
          <w:color w:val="000000"/>
          <w:sz w:val="28"/>
          <w:szCs w:val="28"/>
          <w:lang w:val="ru-RU"/>
        </w:rPr>
        <w:t>у-</w:t>
      </w:r>
      <w:proofErr w:type="gramEnd"/>
      <w:r w:rsidRPr="00521DE5">
        <w:rPr>
          <w:rFonts w:ascii="Arial" w:hAnsi="Arial" w:cs="Arial"/>
          <w:b/>
          <w:color w:val="000000"/>
          <w:sz w:val="28"/>
          <w:szCs w:val="28"/>
          <w:lang w:val="ru-RU"/>
        </w:rPr>
        <w:t>әдістемелік және ғылыми-әдістемелік қызметті ұйымдастыру және жүзеге асыру</w:t>
      </w:r>
      <w:r w:rsidRPr="00521DE5">
        <w:rPr>
          <w:rFonts w:ascii="Arial" w:hAnsi="Arial" w:cs="Arial"/>
          <w:b/>
          <w:color w:val="000000"/>
          <w:sz w:val="28"/>
          <w:szCs w:val="28"/>
        </w:rPr>
        <w:t> </w:t>
      </w:r>
      <w:r w:rsidRPr="00521DE5">
        <w:rPr>
          <w:rFonts w:ascii="Arial" w:hAnsi="Arial" w:cs="Arial"/>
          <w:b/>
          <w:color w:val="000000"/>
          <w:sz w:val="28"/>
          <w:szCs w:val="28"/>
          <w:lang w:val="ru-RU"/>
        </w:rPr>
        <w:t xml:space="preserve"> қағидалары  1. Жалпы ережелер</w:t>
      </w:r>
    </w:p>
    <w:p w:rsidR="00521DE5" w:rsidRDefault="00521DE5" w:rsidP="00521DE5">
      <w:pPr>
        <w:spacing w:after="0" w:line="240" w:lineRule="auto"/>
        <w:jc w:val="both"/>
        <w:rPr>
          <w:rFonts w:ascii="Arial" w:hAnsi="Arial" w:cs="Arial"/>
          <w:color w:val="000000"/>
          <w:sz w:val="28"/>
          <w:szCs w:val="28"/>
          <w:lang w:val="ru-RU"/>
        </w:rPr>
      </w:pPr>
      <w:bookmarkStart w:id="2" w:name="z7"/>
      <w:bookmarkEnd w:id="1"/>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1. Осы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Қазақстан Республикасы Ішкі істер министрлігінің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әскери, арнаулы оқу орындарында оқу процесін, оқу-әдістемелік және ғылыми-әдістемелік қызметті ұйымдастыру және жүзеге асыру қағидалары (бұдан әрі – Қағидалар) «Білім туралы» 2007 жылдың 27 шілдедегі Қазақстан Республикасы</w:t>
      </w:r>
      <w:proofErr w:type="gramStart"/>
      <w:r w:rsidR="00BC4254" w:rsidRPr="00521DE5">
        <w:rPr>
          <w:rFonts w:ascii="Arial" w:hAnsi="Arial" w:cs="Arial"/>
          <w:color w:val="000000"/>
          <w:sz w:val="28"/>
          <w:szCs w:val="28"/>
          <w:lang w:val="ru-RU"/>
        </w:rPr>
        <w:t xml:space="preserve"> З</w:t>
      </w:r>
      <w:proofErr w:type="gramEnd"/>
      <w:r w:rsidR="00BC4254" w:rsidRPr="00521DE5">
        <w:rPr>
          <w:rFonts w:ascii="Arial" w:hAnsi="Arial" w:cs="Arial"/>
          <w:color w:val="000000"/>
          <w:sz w:val="28"/>
          <w:szCs w:val="28"/>
          <w:lang w:val="ru-RU"/>
        </w:rPr>
        <w:t>аңы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5-1-бабының 4) тармақшасына сәйкес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«Білім туралы» Заң) әзірленген және Қазақстан Республикасы Ішкі істер министрлігінің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әскери, арнаулы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оқу орындарында (бұдан әрі – ІІМ білім беру ұйымдары) оқу процесін, оқу-әдістемелік және ғылыми-әдістемелік қызметін ұйымдастыру және жүзеге асыру тәртібін анықтайды. </w:t>
      </w:r>
    </w:p>
    <w:p w:rsid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2. </w:t>
      </w:r>
      <w:proofErr w:type="gramStart"/>
      <w:r w:rsidR="00BC4254" w:rsidRPr="00521DE5">
        <w:rPr>
          <w:rFonts w:ascii="Arial" w:hAnsi="Arial" w:cs="Arial"/>
          <w:color w:val="000000"/>
          <w:sz w:val="28"/>
          <w:szCs w:val="28"/>
          <w:lang w:val="ru-RU"/>
        </w:rPr>
        <w:t>Осы</w:t>
      </w:r>
      <w:proofErr w:type="gramEnd"/>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Қағидаларда мынадай түсініктер пайдаланылады:</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proofErr w:type="gramStart"/>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академиялық күнтізбе – демалыс (каникулдар мен мерекелер) күндерін көрсете отырып, оқу жылы ішінде оқу және бақылау і</w:t>
      </w:r>
      <w:r w:rsidR="00BC4254" w:rsidRPr="00521DE5">
        <w:rPr>
          <w:rFonts w:ascii="Arial" w:hAnsi="Arial" w:cs="Arial"/>
          <w:color w:val="000000"/>
          <w:sz w:val="28"/>
          <w:szCs w:val="28"/>
        </w:rPr>
        <w:t>c</w:t>
      </w:r>
      <w:r w:rsidR="00BC4254" w:rsidRPr="00521DE5">
        <w:rPr>
          <w:rFonts w:ascii="Arial" w:hAnsi="Arial" w:cs="Arial"/>
          <w:color w:val="000000"/>
          <w:sz w:val="28"/>
          <w:szCs w:val="28"/>
          <w:lang w:val="ru-RU"/>
        </w:rPr>
        <w:t>-шараларын, практикаларды өткізу күнтізбесі, оны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кеңес шешімінің негізінде ІІМ білім беру ұйымының бастығы бекітеді. Оқу жылы академиялық кезеңдерден, аралы</w:t>
      </w:r>
      <w:proofErr w:type="gramEnd"/>
      <w:r w:rsidR="00BC4254" w:rsidRPr="00521DE5">
        <w:rPr>
          <w:rFonts w:ascii="Arial" w:hAnsi="Arial" w:cs="Arial"/>
          <w:color w:val="000000"/>
          <w:sz w:val="28"/>
          <w:szCs w:val="28"/>
          <w:lang w:val="ru-RU"/>
        </w:rPr>
        <w:t>қ аттестаттау кезең</w:t>
      </w:r>
      <w:proofErr w:type="gramStart"/>
      <w:r w:rsidR="00BC4254" w:rsidRPr="00521DE5">
        <w:rPr>
          <w:rFonts w:ascii="Arial" w:hAnsi="Arial" w:cs="Arial"/>
          <w:color w:val="000000"/>
          <w:sz w:val="28"/>
          <w:szCs w:val="28"/>
          <w:lang w:val="ru-RU"/>
        </w:rPr>
        <w:t>дер</w:t>
      </w:r>
      <w:proofErr w:type="gramEnd"/>
      <w:r w:rsidR="00BC4254" w:rsidRPr="00521DE5">
        <w:rPr>
          <w:rFonts w:ascii="Arial" w:hAnsi="Arial" w:cs="Arial"/>
          <w:color w:val="000000"/>
          <w:sz w:val="28"/>
          <w:szCs w:val="28"/>
          <w:lang w:val="ru-RU"/>
        </w:rPr>
        <w:t xml:space="preserve">інен, каникулдардан және практикалардан тұрады. </w:t>
      </w:r>
      <w:proofErr w:type="gramStart"/>
      <w:r w:rsidR="00BC4254" w:rsidRPr="00521DE5">
        <w:rPr>
          <w:rFonts w:ascii="Arial" w:hAnsi="Arial" w:cs="Arial"/>
          <w:color w:val="000000"/>
          <w:sz w:val="28"/>
          <w:szCs w:val="28"/>
          <w:lang w:val="ru-RU"/>
        </w:rPr>
        <w:t>Б</w:t>
      </w:r>
      <w:proofErr w:type="gramEnd"/>
      <w:r w:rsidR="00BC4254" w:rsidRPr="00521DE5">
        <w:rPr>
          <w:rFonts w:ascii="Arial" w:hAnsi="Arial" w:cs="Arial"/>
          <w:color w:val="000000"/>
          <w:sz w:val="28"/>
          <w:szCs w:val="28"/>
          <w:lang w:val="ru-RU"/>
        </w:rPr>
        <w:t>ітіруші курста оқу жылына қорытынды аттестаттау кезеңі қосылады. Академиялық кезеңді (семестр, триместр, тоқсан) және оның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w:t>
      </w:r>
      <w:proofErr w:type="gramStart"/>
      <w:r w:rsidR="00BC4254" w:rsidRPr="00521DE5">
        <w:rPr>
          <w:rFonts w:ascii="Arial" w:hAnsi="Arial" w:cs="Arial"/>
          <w:color w:val="000000"/>
          <w:sz w:val="28"/>
          <w:szCs w:val="28"/>
          <w:lang w:val="ru-RU"/>
        </w:rPr>
        <w:t>за</w:t>
      </w:r>
      <w:proofErr w:type="gramEnd"/>
      <w:r w:rsidR="00BC4254" w:rsidRPr="00521DE5">
        <w:rPr>
          <w:rFonts w:ascii="Arial" w:hAnsi="Arial" w:cs="Arial"/>
          <w:color w:val="000000"/>
          <w:sz w:val="28"/>
          <w:szCs w:val="28"/>
          <w:lang w:val="ru-RU"/>
        </w:rPr>
        <w:t xml:space="preserve">қтығын ІІМ білім беру ұйымдары дербес анықтайды.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w:t>
      </w:r>
      <w:proofErr w:type="gramStart"/>
      <w:r w:rsidR="00BC4254" w:rsidRPr="00521DE5">
        <w:rPr>
          <w:rFonts w:ascii="Arial" w:hAnsi="Arial" w:cs="Arial"/>
          <w:color w:val="000000"/>
          <w:sz w:val="28"/>
          <w:szCs w:val="28"/>
          <w:lang w:val="ru-RU"/>
        </w:rPr>
        <w:t>и-</w:t>
      </w:r>
      <w:proofErr w:type="gramEnd"/>
      <w:r w:rsidR="00BC4254" w:rsidRPr="00521DE5">
        <w:rPr>
          <w:rFonts w:ascii="Arial" w:hAnsi="Arial" w:cs="Arial"/>
          <w:color w:val="000000"/>
          <w:sz w:val="28"/>
          <w:szCs w:val="28"/>
          <w:lang w:val="ru-RU"/>
        </w:rPr>
        <w:t>әдістемелік жұмыс – профессорлық-оқытушы құрамның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кәсіптік құзыретін арттыру және білім беру процесінің инновациялық проблемаларын шешу арқылы білім сапасын қамтамасыз етуге ықпал ететін ІІМ білім беру ұйымдары басшыларының, профессорлық-оқытушы құрамының және құрылымдық бөліністердің бірлескен қызметінің кө</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 деңгейлі, көп функциялы жүйесі;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дә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іс - білім алушылардың теориялық даярлығының негізін құрайтын оқу сабағының түрі. Олар ғылыми білімнің жай-күйі және тиісті саласын дамыту перспективаларын ашатын, білім алушылардың назарын анағұрлым күрделі мәселелерге аударатын, олардың белсенді танымдық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қызмет пен шығармашылық ойлау қабілетін қалыптастыратын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 бойынша ғылыми білімдердің жүйелі негіздерін қамтиды;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жұмыс оқу жоспары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ЖОЖ) – мамандық бойынша әзірленетін</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үлгілік оқу жоспары мен білім алушылардың жеке оқу жоспарлары негізінде ІІМ білім беру ұйымы дербес әзірлейтін оқу құжаты;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жұмыс оқу бағдарламасы (силлабус) – нақты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пән бойынша әзірленетін үлгілік оқу бағдарламалары негізінде ІІМ білім беру ұйымы дербес әзірлейтін оқу құжаты;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зертханалық жұмыс - зертханалық жұмыстар теория мен практиканы бір-бі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імен байланыстырушы буын болып табылады және оқытылатын пәннің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ғылыми-теориялық ережесін білім алушыларға практикалық нысанда үйретуге, олардың тәжірибелі зерттеулер өткізудің тәсілдерін игеріп, алынған нәтижелерді сараптай білуін, зертханалық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қондырғылар, бақыла</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өлшеу аспаптары мен анықтау техникалары арқылы жұмыс жүргізу қабілеттерін жетілдіру мақсатында өткізілетін оқу сабағының түрі;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кәсі</w:t>
      </w:r>
      <w:proofErr w:type="gramStart"/>
      <w:r w:rsidR="00BC4254" w:rsidRPr="00521DE5">
        <w:rPr>
          <w:rFonts w:ascii="Arial" w:hAnsi="Arial" w:cs="Arial"/>
          <w:color w:val="000000"/>
          <w:sz w:val="28"/>
          <w:szCs w:val="28"/>
          <w:lang w:val="ru-RU"/>
        </w:rPr>
        <w:t>пт</w:t>
      </w:r>
      <w:proofErr w:type="gramEnd"/>
      <w:r w:rsidR="00BC4254" w:rsidRPr="00521DE5">
        <w:rPr>
          <w:rFonts w:ascii="Arial" w:hAnsi="Arial" w:cs="Arial"/>
          <w:color w:val="000000"/>
          <w:sz w:val="28"/>
          <w:szCs w:val="28"/>
          <w:lang w:val="ru-RU"/>
        </w:rPr>
        <w:t xml:space="preserve">ік практика - ішкі істер органдарында (бұдан әрі – ІІО) болашақ кәсіптік қызметпен байланысты белгілі бір жұмыс түрін орындау процесінде теориялық білімді, дағдыларды бекітуге, практикалық машықтар мен құзыреттерді қалыптастыруға және дамытуға бағытталған оқу қызметінің түрі;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мамандық бойынша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кешен (бұдан әрі – МОӘК) - кәсіптік практикалардан өту, дипломдық жұмыстарды (жобаларды), магистрлік диссертацияларды қорғау және білім алушының мемлекеттік аттестаттау қорытындысы бойынша әдістемелік нұсқауларды қамтитын құжаттардың жиынтығы;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ІІМ білім беру ұйымының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қызметі.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оқу-жаттығу - теориялық білімді тексеруге, нақтылауға және бекітуге, жеде</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қызметтік міндеттерді шешуде білім алушыларға машықтарды дарытуға ықпал ететін практикалық оқыту нысаны. Оқу-жаттығу арнайы әзірленген жоспар (сценарий) бойынша өткізіледі, онда тақырып, оқу мақсатттары, қатысушылар, өткізу ауданы (орны) және уақыты, қысқа ұйымдастырушылық-әдістемелік нұсқаулар беріледі. Практикалық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қызметкерлерді тарта отырып, оқу-жаттығу өткізілген кезде жоспар практикалы</w:t>
      </w:r>
      <w:proofErr w:type="gramStart"/>
      <w:r w:rsidR="00BC4254" w:rsidRPr="00521DE5">
        <w:rPr>
          <w:rFonts w:ascii="Arial" w:hAnsi="Arial" w:cs="Arial"/>
          <w:color w:val="000000"/>
          <w:sz w:val="28"/>
          <w:szCs w:val="28"/>
          <w:lang w:val="ru-RU"/>
        </w:rPr>
        <w:t>қ ІІО</w:t>
      </w:r>
      <w:proofErr w:type="gramEnd"/>
      <w:r w:rsidR="00BC4254" w:rsidRPr="00521DE5">
        <w:rPr>
          <w:rFonts w:ascii="Arial" w:hAnsi="Arial" w:cs="Arial"/>
          <w:color w:val="000000"/>
          <w:sz w:val="28"/>
          <w:szCs w:val="28"/>
          <w:lang w:val="ru-RU"/>
        </w:rPr>
        <w:t xml:space="preserve"> басшылығымен келісіледі;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процесі -</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ІІМ білім </w:t>
      </w:r>
      <w:proofErr w:type="gramStart"/>
      <w:r w:rsidR="00BC4254" w:rsidRPr="00521DE5">
        <w:rPr>
          <w:rFonts w:ascii="Arial" w:hAnsi="Arial" w:cs="Arial"/>
          <w:color w:val="000000"/>
          <w:sz w:val="28"/>
          <w:szCs w:val="28"/>
          <w:lang w:val="ru-RU"/>
        </w:rPr>
        <w:t>беру ұйымдарында білім беру</w:t>
      </w:r>
      <w:proofErr w:type="gramEnd"/>
      <w:r w:rsidR="00BC4254" w:rsidRPr="00521DE5">
        <w:rPr>
          <w:rFonts w:ascii="Arial" w:hAnsi="Arial" w:cs="Arial"/>
          <w:color w:val="000000"/>
          <w:sz w:val="28"/>
          <w:szCs w:val="28"/>
          <w:lang w:val="ru-RU"/>
        </w:rPr>
        <w:t xml:space="preserve"> мазмұнын іске асыруға бағытталған ұйымдастырушылық және дидактикалық іс-шаралардың жүйесі;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сабақтарының кестесі – оқу процесінің буындары мен элементтерін бірыңғай жүйеге байланыстыратын және білім алушылардың, профессорлы</w:t>
      </w:r>
      <w:proofErr w:type="gramStart"/>
      <w:r w:rsidR="00BC4254" w:rsidRPr="00521DE5">
        <w:rPr>
          <w:rFonts w:ascii="Arial" w:hAnsi="Arial" w:cs="Arial"/>
          <w:color w:val="000000"/>
          <w:sz w:val="28"/>
          <w:szCs w:val="28"/>
          <w:lang w:val="ru-RU"/>
        </w:rPr>
        <w:t>қ-</w:t>
      </w:r>
      <w:proofErr w:type="gramEnd"/>
      <w:r w:rsidR="00BC4254" w:rsidRPr="00521DE5">
        <w:rPr>
          <w:rFonts w:ascii="Arial" w:hAnsi="Arial" w:cs="Arial"/>
          <w:color w:val="000000"/>
          <w:sz w:val="28"/>
          <w:szCs w:val="28"/>
          <w:lang w:val="ru-RU"/>
        </w:rPr>
        <w:t>оқытушылық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құрам мен қосалқы оқу персоналының оқыту жұмысын реттейтін құжат. Сабақтардың оқу кестесін ІІМ білім беру ұйымы бастығының орынбасары бекітеді, білім алушылар мен оқытушыларға оқу процесі басталардан екі апта бұрын кешікті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ілмей хабарланады.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13)</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әннің оқу-әдістемелік кешені (бұдан әрі – ПОӘК) – жұмыс оқу бағдарламасының (силлабус) негізінде дайындалатын, білім алушылардың оқу пәндері мазмұнын меңгеруін қамтамасыз етуге бағытталған оқу және әдістемелік материалдардың жиынтығы;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14) практикалық сабақ – дә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іс және семинар сабақтарында алынған теориялық білімді тереңдету, кеңейту, нақтылау және оны практикалық қолдана білу денгейіне дейін арттыру мақсатында өткізілетін сабақ түрі;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семинар - оқу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әнінің анағұрлым күрделі сұрақтары (тақырыптары, тараулары) бойынша және оқу пәнінің мазмұнын тереңірек зерделеу, 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өзіндік іздену және оқу ақпаратын сараптау қабілетін жетілдіру мақсатында өткізілетін оқу сабағының тү</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16)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транскрипт – кредиттерді (сағаттар) және сандық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әрі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іптік мәндегі бағасын көрсете отырып, оқытудың тиісті кезеңінде меңгерілген пәндердің тізбесін қамтитын құжат;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үлгілік оқу жоспары – Қазақстан Республикасы Үкіметінің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2012 жылғы 23 тамыздағы № 1080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қаулысымен бекітілген мемлекеттік жалпыға міндетті білім берудің стандарты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әндер циклі бойынша білім беру бағдарламасының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құрылымы мен көлемін регламенттейтін, білім беру саласындағы уәкілетті органның келісімі бойынша Қазақстан Республикасының Ішкі істер министрі бекітетін оқу құжаты. </w:t>
      </w:r>
    </w:p>
    <w:p w:rsidR="000C4E89" w:rsidRP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үлгілік оқу бағдарламасы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ҮОБ) – оқу мазмұнын, көлемін, пәнді зерделеу тәртібін,</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үлгілік оқу жоспарының міндетті компонентін айқындайтын, ұсынылатын әдебиетті меңгеру үшін қажетті негізгі білімнің, машықтың, дағдының және құзыреттіліктің көлемін көрсетеді. </w:t>
      </w:r>
    </w:p>
    <w:p w:rsidR="00521DE5" w:rsidRDefault="00521DE5" w:rsidP="00521DE5">
      <w:pPr>
        <w:spacing w:after="0" w:line="240" w:lineRule="auto"/>
        <w:jc w:val="both"/>
        <w:rPr>
          <w:rFonts w:ascii="Arial" w:hAnsi="Arial" w:cs="Arial"/>
          <w:b/>
          <w:color w:val="000000"/>
          <w:sz w:val="28"/>
          <w:szCs w:val="28"/>
          <w:lang w:val="ru-RU"/>
        </w:rPr>
      </w:pPr>
      <w:bookmarkStart w:id="3" w:name="z27"/>
      <w:bookmarkEnd w:id="2"/>
      <w:r>
        <w:rPr>
          <w:rFonts w:ascii="Arial" w:hAnsi="Arial" w:cs="Arial"/>
          <w:b/>
          <w:color w:val="000000"/>
          <w:sz w:val="28"/>
          <w:szCs w:val="28"/>
          <w:lang w:val="ru-RU"/>
        </w:rPr>
        <w:tab/>
      </w:r>
    </w:p>
    <w:p w:rsidR="000C4E89" w:rsidRPr="00521DE5" w:rsidRDefault="00521DE5" w:rsidP="00521DE5">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00BC4254" w:rsidRPr="00521DE5">
        <w:rPr>
          <w:rFonts w:ascii="Arial" w:hAnsi="Arial" w:cs="Arial"/>
          <w:b/>
          <w:color w:val="000000"/>
          <w:sz w:val="28"/>
          <w:szCs w:val="28"/>
          <w:lang w:val="ru-RU"/>
        </w:rPr>
        <w:t>2.</w:t>
      </w:r>
      <w:r w:rsidR="00BC4254" w:rsidRPr="00521DE5">
        <w:rPr>
          <w:rFonts w:ascii="Arial" w:hAnsi="Arial" w:cs="Arial"/>
          <w:b/>
          <w:color w:val="000000"/>
          <w:sz w:val="28"/>
          <w:szCs w:val="28"/>
        </w:rPr>
        <w:t> </w:t>
      </w:r>
      <w:r w:rsidR="00BC4254" w:rsidRPr="00521DE5">
        <w:rPr>
          <w:rFonts w:ascii="Arial" w:hAnsi="Arial" w:cs="Arial"/>
          <w:b/>
          <w:color w:val="000000"/>
          <w:sz w:val="28"/>
          <w:szCs w:val="28"/>
          <w:lang w:val="ru-RU"/>
        </w:rPr>
        <w:t>Оқу процесін ұйымдастыру тәртібі</w:t>
      </w:r>
      <w:r w:rsidR="00BC4254" w:rsidRPr="00521DE5">
        <w:rPr>
          <w:rFonts w:ascii="Arial" w:hAnsi="Arial" w:cs="Arial"/>
          <w:b/>
          <w:color w:val="000000"/>
          <w:sz w:val="28"/>
          <w:szCs w:val="28"/>
        </w:rPr>
        <w:t> </w:t>
      </w:r>
    </w:p>
    <w:p w:rsidR="00521DE5" w:rsidRDefault="00521DE5" w:rsidP="00521DE5">
      <w:pPr>
        <w:spacing w:after="0" w:line="240" w:lineRule="auto"/>
        <w:jc w:val="both"/>
        <w:rPr>
          <w:rFonts w:ascii="Arial" w:hAnsi="Arial" w:cs="Arial"/>
          <w:sz w:val="28"/>
          <w:szCs w:val="28"/>
          <w:lang w:val="ru-RU"/>
        </w:rPr>
      </w:pPr>
      <w:bookmarkStart w:id="4" w:name="z28"/>
      <w:bookmarkEnd w:id="3"/>
      <w:r>
        <w:rPr>
          <w:rFonts w:ascii="Arial" w:hAnsi="Arial" w:cs="Arial"/>
          <w:color w:val="000000"/>
          <w:sz w:val="28"/>
          <w:szCs w:val="28"/>
          <w:lang w:val="ru-RU"/>
        </w:rPr>
        <w:tab/>
      </w:r>
      <w:r w:rsidR="00BC4254" w:rsidRPr="00521DE5">
        <w:rPr>
          <w:rFonts w:ascii="Arial" w:hAnsi="Arial" w:cs="Arial"/>
          <w:color w:val="000000"/>
          <w:sz w:val="28"/>
          <w:szCs w:val="28"/>
          <w:lang w:val="ru-RU"/>
        </w:rPr>
        <w:t xml:space="preserve">3. ІІМ білім беру ұйымдары жоғары және жоғары оқу орнынан кейінгі білімі бар мамандарды дайындауды: </w:t>
      </w:r>
    </w:p>
    <w:p w:rsid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 ІІМ білім беру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ұйымдары іске асыратын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 бағдарламалары бойынша мамандықтар мен біліктіліктер</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тізбесіне; </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МЖМБС;</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академиялық күнтізбеге;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мамандықтардың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үлгілік және ЖО</w:t>
      </w:r>
      <w:proofErr w:type="gramStart"/>
      <w:r w:rsidR="00BC4254" w:rsidRPr="00521DE5">
        <w:rPr>
          <w:rFonts w:ascii="Arial" w:hAnsi="Arial" w:cs="Arial"/>
          <w:color w:val="000000"/>
          <w:sz w:val="28"/>
          <w:szCs w:val="28"/>
          <w:lang w:val="ru-RU"/>
        </w:rPr>
        <w:t>Ж-</w:t>
      </w:r>
      <w:proofErr w:type="gramEnd"/>
      <w:r w:rsidR="00BC4254" w:rsidRPr="00521DE5">
        <w:rPr>
          <w:rFonts w:ascii="Arial" w:hAnsi="Arial" w:cs="Arial"/>
          <w:color w:val="000000"/>
          <w:sz w:val="28"/>
          <w:szCs w:val="28"/>
          <w:lang w:val="ru-RU"/>
        </w:rPr>
        <w:t xml:space="preserve">ға;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 бойынша үлгілік және жұмыс оқу бағдарламаларына сәйкес жүзеге асырады.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 ұйымдарындағы оқу процесі білім берудің мазмұнын таңдау, оқу процесін жоспарлау, оқу сабақтарын өткізудің әдістері мен түрлерін таңдау, 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өзіндік жұмыстары, 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іктерін</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ағымдағы,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аралық </w:t>
      </w:r>
      <w:proofErr w:type="gramStart"/>
      <w:r w:rsidR="00BC4254" w:rsidRPr="00521DE5">
        <w:rPr>
          <w:rFonts w:ascii="Arial" w:hAnsi="Arial" w:cs="Arial"/>
          <w:color w:val="000000"/>
          <w:sz w:val="28"/>
          <w:szCs w:val="28"/>
          <w:lang w:val="ru-RU"/>
        </w:rPr>
        <w:t>ж</w:t>
      </w:r>
      <w:proofErr w:type="gramEnd"/>
      <w:r w:rsidR="00BC4254" w:rsidRPr="00521DE5">
        <w:rPr>
          <w:rFonts w:ascii="Arial" w:hAnsi="Arial" w:cs="Arial"/>
          <w:color w:val="000000"/>
          <w:sz w:val="28"/>
          <w:szCs w:val="28"/>
          <w:lang w:val="ru-RU"/>
        </w:rPr>
        <w:t>әне</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қорытынды бақылау нысандары арқылы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беру мазмұнының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құрылымы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МЖМБС талаптарына,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қу жоспарлары мен бағдарламаларына, оқу жүктемесінің көлеміне, академиялық кезендердің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ұзақтығына, академиялық сабақтардың түрлеріне, оқу материалының көлеміне қойылған талаптарға сәйкес анықталады.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ім беру бағдарламаларының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құрылымы білім берудің мазмұнын анықтайтын, олардың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қатысын, өлшемін және есебін көрсететін әртүрлі оқу жұмыстарынан қалыптасады.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процесін жоспарлау және ұйымдастыру үлгілі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және жұмыс оқу жоспарларына, академиялық күнтізбеге, оқу сабақтарының кестелеріне сәйкес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ҮОЖ міндетті компонент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әндерінің тізбесі мен кредиттердің ең аз көлемін және</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ЖОЖ-да міндетті компонент пен жоғары оқу орнының компоненттегі 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оқу пәнінің тізбесі мен еңбек сыйымдылығы кредиттермен, оларды оқыту тәртібі, оқу сабақтарының түрі және бақылау нысандары анықталады.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ЖОЖ оқу жылына әзірленеді және</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кеңестің шешімі негізінде ІІМ білім беру ұйымының бастығы бекітеді және Ішкі істер министрлігінің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ІІМ) бейінді қызметімен келіседі. ЖОЖ оқытушысының оқу жұмысының еңбек сыйымдылығын есептеу үшін негіз болып табылады.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ЖОЖ-ның нысанын, құрылымын және әзірлеу тәртібін ІІМ білім беру ұйымы дербес айқындайды.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7. Оқу жоспарларының барлық нысандарында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әндерді бірыңғай кодтау жүйесі қолданылады, ол оқу жоспарының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әр пәніне тиісінше әріптік және сандық белгісімен код береді. </w:t>
      </w:r>
    </w:p>
    <w:p w:rsidR="00521DE5" w:rsidRPr="00521DE5" w:rsidRDefault="00521DE5" w:rsidP="00521DE5">
      <w:pPr>
        <w:spacing w:after="0" w:line="240" w:lineRule="auto"/>
        <w:jc w:val="both"/>
        <w:rPr>
          <w:rFonts w:ascii="Arial" w:hAnsi="Arial" w:cs="Arial"/>
          <w:sz w:val="28"/>
          <w:szCs w:val="28"/>
        </w:rPr>
      </w:pPr>
      <w:r>
        <w:rPr>
          <w:rFonts w:ascii="Arial" w:hAnsi="Arial" w:cs="Arial"/>
          <w:sz w:val="28"/>
          <w:szCs w:val="28"/>
          <w:lang w:val="ru-RU"/>
        </w:rPr>
        <w:tab/>
      </w:r>
      <w:r w:rsidR="00BC4254" w:rsidRPr="00521DE5">
        <w:rPr>
          <w:rFonts w:ascii="Arial" w:hAnsi="Arial" w:cs="Arial"/>
          <w:color w:val="000000"/>
          <w:sz w:val="28"/>
          <w:szCs w:val="28"/>
        </w:rPr>
        <w:t xml:space="preserve">8. Оқу пәнін бірнеше академиялық кезенде меңгеруге жол беріледі. </w:t>
      </w:r>
      <w:proofErr w:type="gramStart"/>
      <w:r w:rsidR="00BC4254" w:rsidRPr="00521DE5">
        <w:rPr>
          <w:rFonts w:ascii="Arial" w:hAnsi="Arial" w:cs="Arial"/>
          <w:color w:val="000000"/>
          <w:sz w:val="28"/>
          <w:szCs w:val="28"/>
        </w:rPr>
        <w:t>Пәнді зерделеу аяқталған соң, білім алушылар емтихан нысанында қорытынды бақылау тапсырады.</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Егер пән ұзақтығы екі және одан көп академиялық кезеңнен тұрса, әр академиялық кезеңнің соңында емтихан нысанында аралық бақылау өткізіледі.</w:t>
      </w:r>
      <w:proofErr w:type="gramEnd"/>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rPr>
        <w:t>Кәсіптік практикалардың барлық түрлері, курстық жұмыстар (жобалар) және магистранттардың ғылыми-зерттеу жұмыстары (тәжірибелік-зерттеу) қорғау арқылы бағаланады.</w:t>
      </w:r>
      <w:proofErr w:type="gramEnd"/>
      <w:r w:rsidR="00BC4254" w:rsidRPr="00521DE5">
        <w:rPr>
          <w:rFonts w:ascii="Arial" w:hAnsi="Arial" w:cs="Arial"/>
          <w:color w:val="000000"/>
          <w:sz w:val="28"/>
          <w:szCs w:val="28"/>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Қосымша оқыту қажеттіліктерін қанағаттандыру, академиялық қарызды немесе оқу жоспарларындағы айырмашылықты жою, оқу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әндерін зерделеу және студенттердің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өз жоғары оқу орнында міндетті түрде қайта сынақ тапсырумен басқа жоғары оқу орындарында кредиттерді игеру, үлгерімнің орта балын (</w:t>
      </w:r>
      <w:r w:rsidR="00BC4254" w:rsidRPr="00521DE5">
        <w:rPr>
          <w:rFonts w:ascii="Arial" w:hAnsi="Arial" w:cs="Arial"/>
          <w:color w:val="000000"/>
          <w:sz w:val="28"/>
          <w:szCs w:val="28"/>
        </w:rPr>
        <w:t>GPA</w:t>
      </w:r>
      <w:r w:rsidR="00BC4254" w:rsidRPr="00521DE5">
        <w:rPr>
          <w:rFonts w:ascii="Arial" w:hAnsi="Arial" w:cs="Arial"/>
          <w:color w:val="000000"/>
          <w:sz w:val="28"/>
          <w:szCs w:val="28"/>
          <w:lang w:val="ru-RU"/>
        </w:rPr>
        <w:t>) көтеру үшін ұ</w:t>
      </w:r>
      <w:proofErr w:type="gramStart"/>
      <w:r w:rsidR="00BC4254" w:rsidRPr="00521DE5">
        <w:rPr>
          <w:rFonts w:ascii="Arial" w:hAnsi="Arial" w:cs="Arial"/>
          <w:color w:val="000000"/>
          <w:sz w:val="28"/>
          <w:szCs w:val="28"/>
          <w:lang w:val="ru-RU"/>
        </w:rPr>
        <w:t>за</w:t>
      </w:r>
      <w:proofErr w:type="gramEnd"/>
      <w:r w:rsidR="00BC4254" w:rsidRPr="00521DE5">
        <w:rPr>
          <w:rFonts w:ascii="Arial" w:hAnsi="Arial" w:cs="Arial"/>
          <w:color w:val="000000"/>
          <w:sz w:val="28"/>
          <w:szCs w:val="28"/>
          <w:lang w:val="ru-RU"/>
        </w:rPr>
        <w:t>қ</w:t>
      </w:r>
      <w:proofErr w:type="gramStart"/>
      <w:r w:rsidR="00BC4254" w:rsidRPr="00521DE5">
        <w:rPr>
          <w:rFonts w:ascii="Arial" w:hAnsi="Arial" w:cs="Arial"/>
          <w:color w:val="000000"/>
          <w:sz w:val="28"/>
          <w:szCs w:val="28"/>
          <w:lang w:val="ru-RU"/>
        </w:rPr>
        <w:t>ты</w:t>
      </w:r>
      <w:proofErr w:type="gramEnd"/>
      <w:r w:rsidR="00BC4254" w:rsidRPr="00521DE5">
        <w:rPr>
          <w:rFonts w:ascii="Arial" w:hAnsi="Arial" w:cs="Arial"/>
          <w:color w:val="000000"/>
          <w:sz w:val="28"/>
          <w:szCs w:val="28"/>
          <w:lang w:val="ru-RU"/>
        </w:rPr>
        <w:t xml:space="preserve">ғы кемінде 4 аптаны құрайтын жазғы семестрді (бітірушілер курсын қоспағанда) енгізуге жол беріледі.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сабақтарының кестесінде 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курс, оның жекеленген ағындары мен оқу топтары үшін сабақ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өтетін орындары, уақыты мен түрлері, сабақты өткізетін адамдар көрсетіледі.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Оқу сабақтарының кестесі оқу жоспары мен бағдарламаларға сәйкес келуі, негізгі педагогикалық талаптарға жауап беруі тиіс,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әнді зерделеудің әзірленетін құрылымдық-логикалық сызбаларын ескере отырып, дайындалады. </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 xml:space="preserve">Оқу сабақтарының кестесіне өзгерістер оқу жұмысын бақылайтын ІІО білім беру ұйымы бастығы орынбасарының </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ұқсатымен және дәйекті жазылған баянат (еркін нысандағы) негізінде енгізуге жол беріледі.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11. Білім беру бағдарламалары мамандық бойынша МОӘК және ПОЖБ,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әндердің жұмыс оқу бағдарламаларына (силлабустарға) негізінде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МОӘК және ПОЖБ,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әндердің жұмыс оқу бағдарламаларының дайындаудың нысаны, құрылымын ІІМ білім беру ұйымы дербес анықтайды.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МОӘК</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үлгілі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оқу жоспарды, ЖОЖ,</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практиканың барлық түрлерін өту көзделген білім алушылардың мемлекеттік аттестаттау қорытындысын, дипломдық жұмыстарды (жобаларды), магистрлік диссертацияларды орындау бойынша әдістемелік нұсқауларды қамтиды.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МОӘК әзірлеуші кешенге енгізілген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материалдардың сапалы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дайындалуына және олардың бекітілген талаптарға сәйкес келуі үшін жауап береді.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 xml:space="preserve">12. ПОӘК-ті өзгерістер мен толықтырулар енгізу парағы,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үлгілік оқу бағдарламасы (міндетті компонент пәні үшін), пәннің жұмыс бағдарламасы (силлабус), пәнді оқу-әдістемелік қамтамасыз ету картасы, дәрістердің тезистері, пәнді оқыту бойынша әдістемелік нұсқаулар, бақылау, курстық жұмыстарды (жобаларды) және зертханалық практикумдарды (егер ол ЖОЖ көзделген болса), 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іктерін бағалау және бақылау бойынша материалдарды, оқу сабақтарын бағдарламалық және мультимедиялық сүйемелдеуді, қолданылу мақсатын көрсете отырып мамандандырылған аудиториялардың, кабинеттердің, зертханалардың (егер олар болса) тізі</w:t>
      </w:r>
      <w:proofErr w:type="gramStart"/>
      <w:r w:rsidR="00BC4254" w:rsidRPr="00521DE5">
        <w:rPr>
          <w:rFonts w:ascii="Arial" w:hAnsi="Arial" w:cs="Arial"/>
          <w:color w:val="000000"/>
          <w:sz w:val="28"/>
          <w:szCs w:val="28"/>
          <w:lang w:val="ru-RU"/>
        </w:rPr>
        <w:t>м</w:t>
      </w:r>
      <w:proofErr w:type="gramEnd"/>
      <w:r w:rsidR="00BC4254" w:rsidRPr="00521DE5">
        <w:rPr>
          <w:rFonts w:ascii="Arial" w:hAnsi="Arial" w:cs="Arial"/>
          <w:color w:val="000000"/>
          <w:sz w:val="28"/>
          <w:szCs w:val="28"/>
          <w:lang w:val="ru-RU"/>
        </w:rPr>
        <w:t xml:space="preserve">ін қамтиды.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BC4254" w:rsidRPr="00521DE5">
        <w:rPr>
          <w:rFonts w:ascii="Arial" w:hAnsi="Arial" w:cs="Arial"/>
          <w:color w:val="000000"/>
          <w:sz w:val="28"/>
          <w:szCs w:val="28"/>
        </w:rPr>
        <w:t>ПОӘК кафедра отырысында қаралады және бекітіледі.</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ПОӘК әзірлеу, өзгерістер мен толықтырулар енгізу тәртібін ІІМ білім беру ұйымдары дербес анықтайды.</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ПОӘК әзірлеу жаңадан енгізілген пәндер үшін көзделген.</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Өзгерістер мен толықтырулар қолданыстағы ПОӘК-ге енгізіледі.</w:t>
      </w:r>
      <w:proofErr w:type="gramEnd"/>
    </w:p>
    <w:p w:rsidR="00521DE5" w:rsidRPr="00521DE5" w:rsidRDefault="00521DE5" w:rsidP="00521DE5">
      <w:pPr>
        <w:spacing w:after="0" w:line="240" w:lineRule="auto"/>
        <w:jc w:val="both"/>
        <w:rPr>
          <w:rFonts w:ascii="Arial" w:hAnsi="Arial" w:cs="Arial"/>
          <w:sz w:val="28"/>
          <w:szCs w:val="28"/>
        </w:rPr>
      </w:pPr>
      <w:r>
        <w:rPr>
          <w:rFonts w:ascii="Arial" w:hAnsi="Arial" w:cs="Arial"/>
          <w:sz w:val="28"/>
          <w:szCs w:val="28"/>
          <w:lang w:val="ru-RU"/>
        </w:rPr>
        <w:tab/>
      </w:r>
      <w:proofErr w:type="gramStart"/>
      <w:r w:rsidR="00BC4254" w:rsidRPr="00521DE5">
        <w:rPr>
          <w:rFonts w:ascii="Arial" w:hAnsi="Arial" w:cs="Arial"/>
          <w:color w:val="000000"/>
          <w:sz w:val="28"/>
          <w:szCs w:val="28"/>
        </w:rPr>
        <w:t>ПОӘК тиісті кафедрада сақталады.</w:t>
      </w:r>
      <w:proofErr w:type="gramEnd"/>
      <w:r w:rsidR="00BC4254" w:rsidRPr="00521DE5">
        <w:rPr>
          <w:rFonts w:ascii="Arial" w:hAnsi="Arial" w:cs="Arial"/>
          <w:color w:val="000000"/>
          <w:sz w:val="28"/>
          <w:szCs w:val="28"/>
        </w:rPr>
        <w:t xml:space="preserve"> Мыналар: ПОӘК бекіту туралы кафедраның отырысының хаттамасы (үзінді-көшірме); ПОӘК-ге өзгерістер мен толықтырулар енгізу туралы парақ; Пәннің жұмыс бағдарламасы (силлабус) басып шығарылған күйінде ұсынылады. </w:t>
      </w:r>
      <w:proofErr w:type="gramStart"/>
      <w:r w:rsidR="00BC4254" w:rsidRPr="00521DE5">
        <w:rPr>
          <w:rFonts w:ascii="Arial" w:hAnsi="Arial" w:cs="Arial"/>
          <w:color w:val="000000"/>
          <w:sz w:val="28"/>
          <w:szCs w:val="28"/>
        </w:rPr>
        <w:t>ПОӘК-нің қалған элементтері электронды нұсқада сақталады.</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Сақталу тәртібі мемлекеттік құпияларды қорғау жөніндегі заңнаманың талаптарына сәйкес дайындалатын, жариялануы шектеулі пәндер бойынша ПОӘК-ге бұл ереже қолданылмайды.</w:t>
      </w:r>
      <w:proofErr w:type="gramEnd"/>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Кафедра жұмыс оқу бағдарламалары (силлабус) негізінде кешенге енгізілген ПОӘК және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материалдарды әзірлейді.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Барлық оқу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әндерінің мазмұны үлгілік және жұмыс оқу бағдарламаларымен анықталады.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жұмыс бағдарламасы (силлабус) МОӘК құрылымына кі</w:t>
      </w:r>
      <w:proofErr w:type="gramStart"/>
      <w:r w:rsidR="00BC4254" w:rsidRPr="00521DE5">
        <w:rPr>
          <w:rFonts w:ascii="Arial" w:hAnsi="Arial" w:cs="Arial"/>
          <w:color w:val="000000"/>
          <w:sz w:val="28"/>
          <w:szCs w:val="28"/>
          <w:lang w:val="ru-RU"/>
        </w:rPr>
        <w:t>ред</w:t>
      </w:r>
      <w:proofErr w:type="gramEnd"/>
      <w:r w:rsidR="00BC4254" w:rsidRPr="00521DE5">
        <w:rPr>
          <w:rFonts w:ascii="Arial" w:hAnsi="Arial" w:cs="Arial"/>
          <w:color w:val="000000"/>
          <w:sz w:val="28"/>
          <w:szCs w:val="28"/>
          <w:lang w:val="ru-RU"/>
        </w:rPr>
        <w:t xml:space="preserve">і, кафедра және ІІМ білім беру ұйымының оқу-әдістемелік кеңесінің отырысында қаралады.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Оқу бағдарламасының (силлабус) құрылымы титулдық парақты, алғысөзді,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зерделенетін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әннің сипатын, оның мақсаты мен міндетін; пререквизиттер мен постреквизиттерді, тақырыптық жоспарларды; пәннің мазмұнын (тақырыптық жоспарға сәйкес әрбір тақырыптың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қысқаша сипатын);</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ұсынылған әдебиеттердің тізімін; сабақтардың тақырыптары көрсетілген жоспарларды, сабақ түрлерін, қаралатын сұрақтарды, міндеттердің түрлері мен мазмұнын (міндеттердің мазмұны, түрлері және тақырыптары көрсетіледі),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 бойынша тапсырмаларды беру және орындау кестесін, курстың саясаты мен процедурасын, аралық бақылаудың сұрақтары мен тапсырмаларын, қорытынды бақ</w:t>
      </w:r>
      <w:proofErr w:type="gramStart"/>
      <w:r w:rsidR="00BC4254" w:rsidRPr="00521DE5">
        <w:rPr>
          <w:rFonts w:ascii="Arial" w:hAnsi="Arial" w:cs="Arial"/>
          <w:color w:val="000000"/>
          <w:sz w:val="28"/>
          <w:szCs w:val="28"/>
          <w:lang w:val="ru-RU"/>
        </w:rPr>
        <w:t>ылау</w:t>
      </w:r>
      <w:proofErr w:type="gramEnd"/>
      <w:r w:rsidR="00BC4254" w:rsidRPr="00521DE5">
        <w:rPr>
          <w:rFonts w:ascii="Arial" w:hAnsi="Arial" w:cs="Arial"/>
          <w:color w:val="000000"/>
          <w:sz w:val="28"/>
          <w:szCs w:val="28"/>
          <w:lang w:val="ru-RU"/>
        </w:rPr>
        <w:t>ға сұрақтар мен тапсырмаларды (болған жағдайда) қамтиды.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Біліктілікті арттыру және қайта даярлау курстарында оқыту санаттары бойынша оқу бағдарламасы оқытудың мазмұны мен ұзақтығын айқындайды және ІІО білім беру ұйымы дербес дайындайды, ІІО-ның жетекшілік ететін қызметтерімен келісілі</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 Қазақстан Республикасы ІІМ Кадр жұмысы департаменті бекітеді.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Біліктілікті арттыру және қайта даярлау курстарында білім алушылардың контингентін жасақтау</w:t>
      </w:r>
      <w:proofErr w:type="gramStart"/>
      <w:r w:rsidR="00BC4254" w:rsidRPr="00521DE5">
        <w:rPr>
          <w:rFonts w:ascii="Arial" w:hAnsi="Arial" w:cs="Arial"/>
          <w:color w:val="000000"/>
          <w:sz w:val="28"/>
          <w:szCs w:val="28"/>
          <w:lang w:val="ru-RU"/>
        </w:rPr>
        <w:t xml:space="preserve"> ІІО</w:t>
      </w:r>
      <w:proofErr w:type="gramEnd"/>
      <w:r w:rsidR="00BC4254" w:rsidRPr="00521DE5">
        <w:rPr>
          <w:rFonts w:ascii="Arial" w:hAnsi="Arial" w:cs="Arial"/>
          <w:color w:val="000000"/>
          <w:sz w:val="28"/>
          <w:szCs w:val="28"/>
          <w:lang w:val="ru-RU"/>
        </w:rPr>
        <w:t xml:space="preserve"> қызметтерінің тапсырыстары негізінде құрастырылатын және Қазақстан Республикасы Ішкі істер </w:t>
      </w:r>
      <w:r w:rsidR="00BC4254" w:rsidRPr="00521DE5">
        <w:rPr>
          <w:rFonts w:ascii="Arial" w:hAnsi="Arial" w:cs="Arial"/>
          <w:color w:val="000000"/>
          <w:sz w:val="28"/>
          <w:szCs w:val="28"/>
          <w:lang w:val="ru-RU"/>
        </w:rPr>
        <w:lastRenderedPageBreak/>
        <w:t>министрінің бұйрығымен бекітілетін Жоспар-кестеге сәйкес жүзеге асырылады.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ұйымдарында оқу сабақтарының мынадай негізгі түрлері белгіленеді: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дә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істер, семинарлар, практикалық сабақтар, зертханалық жұмыстар, оқу-жаттығулар,</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кәсіптік практиканың барлық түрлері. ІІО білім беру ұйымдарының шешімі бойынша оқу сабақтарының басқа да түрлері өткізіледі.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17. ІІМ білім беру ұйымында мынадай негізгі есепке алу құжаттамасы жүргізіледі: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оқу сабақтарын, оқу үлгерімін, оқу топтарының сабаққа қатысуын есепке алу журналдары, онда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әннің атауы, сабақты өткізу, сабақтың түрі мен оқытушының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қолы қойылады;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қорытынды бақылау ведомосі;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алушының сынақ кітапшасы;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жиынтық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қорытынды ведомость;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кафедраның оқу сабақтарына өзара қатысуын есепке алу журналы, мұнда сабаққа қатысушы мен сабақты өткізушінің аты-жөні мен лауазымы, сабаққа қатысудың мақсаты мен мерзімі,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 атауы және тақырыбы, сабақты өткізу ұзақтығы, өткізу орны, сабақтың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қысқаша сипаты көрсетіледі. Журналда </w:t>
      </w:r>
      <w:proofErr w:type="gramStart"/>
      <w:r w:rsidR="00BC4254" w:rsidRPr="00521DE5">
        <w:rPr>
          <w:rFonts w:ascii="Arial" w:hAnsi="Arial" w:cs="Arial"/>
          <w:color w:val="000000"/>
          <w:sz w:val="28"/>
          <w:szCs w:val="28"/>
          <w:lang w:val="ru-RU"/>
        </w:rPr>
        <w:t>саба</w:t>
      </w:r>
      <w:proofErr w:type="gramEnd"/>
      <w:r w:rsidR="00BC4254" w:rsidRPr="00521DE5">
        <w:rPr>
          <w:rFonts w:ascii="Arial" w:hAnsi="Arial" w:cs="Arial"/>
          <w:color w:val="000000"/>
          <w:sz w:val="28"/>
          <w:szCs w:val="28"/>
          <w:lang w:val="ru-RU"/>
        </w:rPr>
        <w:t xml:space="preserve">ққа қатысу бойынша нәтижелер, сабаққа қатысушының алған оң тәжірибесі мен ерекше көзқарасы жазылады;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диплом бланкілерін есепке алу журналы;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транскрипт;</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Қазақстан Республикасы Ішкі істер министрлігі немесе</w:t>
      </w:r>
      <w:proofErr w:type="gramStart"/>
      <w:r w:rsidR="00BC4254" w:rsidRPr="00521DE5">
        <w:rPr>
          <w:rFonts w:ascii="Arial" w:hAnsi="Arial" w:cs="Arial"/>
          <w:color w:val="000000"/>
          <w:sz w:val="28"/>
          <w:szCs w:val="28"/>
          <w:lang w:val="ru-RU"/>
        </w:rPr>
        <w:t xml:space="preserve"> ІІО</w:t>
      </w:r>
      <w:proofErr w:type="gramEnd"/>
      <w:r w:rsidR="00BC4254" w:rsidRPr="00521DE5">
        <w:rPr>
          <w:rFonts w:ascii="Arial" w:hAnsi="Arial" w:cs="Arial"/>
          <w:color w:val="000000"/>
          <w:sz w:val="28"/>
          <w:szCs w:val="28"/>
          <w:lang w:val="ru-RU"/>
        </w:rPr>
        <w:t xml:space="preserve"> білім беру ұйымдарының шешімі бойынша басқа да құжаттама. </w:t>
      </w:r>
    </w:p>
    <w:p w:rsidR="000C4E89" w:rsidRP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ұйымдары оқу,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ғылыми-зерттеу, тәрбие жұмыстары, біліктілікті арттыру, практикамен байланыс, қызмет өткеру және басқа да жұмыс түрлері қамтылған әртүрлі жұмыстардың еңбек сыйымдылығына олардың күрделілігін ескере отырып, нормативтерді дербес белгілейді. </w:t>
      </w:r>
      <w:r w:rsidR="00BC4254" w:rsidRPr="00521DE5">
        <w:rPr>
          <w:rFonts w:ascii="Arial" w:hAnsi="Arial" w:cs="Arial"/>
          <w:color w:val="000000"/>
          <w:sz w:val="28"/>
          <w:szCs w:val="28"/>
        </w:rPr>
        <w:t xml:space="preserve">Жұмыстардың жалпы көлемі оқу жылы бойы 1840 сағаттан аспауы </w:t>
      </w:r>
      <w:proofErr w:type="gramStart"/>
      <w:r w:rsidR="00BC4254" w:rsidRPr="00521DE5">
        <w:rPr>
          <w:rFonts w:ascii="Arial" w:hAnsi="Arial" w:cs="Arial"/>
          <w:color w:val="000000"/>
          <w:sz w:val="28"/>
          <w:szCs w:val="28"/>
        </w:rPr>
        <w:t>тиіс</w:t>
      </w:r>
      <w:proofErr w:type="gramEnd"/>
      <w:r w:rsidR="00BC4254" w:rsidRPr="00521DE5">
        <w:rPr>
          <w:rFonts w:ascii="Arial" w:hAnsi="Arial" w:cs="Arial"/>
          <w:color w:val="000000"/>
          <w:sz w:val="28"/>
          <w:szCs w:val="28"/>
        </w:rPr>
        <w:t>.</w:t>
      </w:r>
    </w:p>
    <w:p w:rsidR="000C4E89" w:rsidRPr="00521DE5" w:rsidRDefault="00521DE5" w:rsidP="00521DE5">
      <w:pPr>
        <w:spacing w:after="0" w:line="240" w:lineRule="auto"/>
        <w:jc w:val="both"/>
        <w:rPr>
          <w:rFonts w:ascii="Arial" w:hAnsi="Arial" w:cs="Arial"/>
          <w:sz w:val="28"/>
          <w:szCs w:val="28"/>
        </w:rPr>
      </w:pPr>
      <w:bookmarkStart w:id="5" w:name="z57"/>
      <w:bookmarkEnd w:id="4"/>
      <w:r>
        <w:rPr>
          <w:rFonts w:ascii="Arial" w:hAnsi="Arial" w:cs="Arial"/>
          <w:b/>
          <w:color w:val="000000"/>
          <w:sz w:val="28"/>
          <w:szCs w:val="28"/>
          <w:lang w:val="ru-RU"/>
        </w:rPr>
        <w:tab/>
      </w:r>
      <w:r w:rsidR="00BC4254" w:rsidRPr="00521DE5">
        <w:rPr>
          <w:rFonts w:ascii="Arial" w:hAnsi="Arial" w:cs="Arial"/>
          <w:b/>
          <w:color w:val="000000"/>
          <w:sz w:val="28"/>
          <w:szCs w:val="28"/>
        </w:rPr>
        <w:t>3. ІІМ білім беру ұйымдарында оқу процесін жүзеге асыру тәртібі</w:t>
      </w:r>
    </w:p>
    <w:p w:rsidR="00521DE5" w:rsidRDefault="00521DE5" w:rsidP="00521DE5">
      <w:pPr>
        <w:spacing w:after="0" w:line="240" w:lineRule="auto"/>
        <w:jc w:val="both"/>
        <w:rPr>
          <w:rFonts w:ascii="Arial" w:hAnsi="Arial" w:cs="Arial"/>
          <w:sz w:val="28"/>
          <w:szCs w:val="28"/>
          <w:lang w:val="ru-RU"/>
        </w:rPr>
      </w:pPr>
      <w:bookmarkStart w:id="6" w:name="z58"/>
      <w:bookmarkEnd w:id="5"/>
      <w:r>
        <w:rPr>
          <w:rFonts w:ascii="Arial" w:hAnsi="Arial" w:cs="Arial"/>
          <w:color w:val="000000"/>
          <w:sz w:val="28"/>
          <w:szCs w:val="28"/>
          <w:lang w:val="ru-RU"/>
        </w:rPr>
        <w:tab/>
      </w:r>
      <w:r w:rsidR="00BC4254" w:rsidRPr="00521DE5">
        <w:rPr>
          <w:rFonts w:ascii="Arial" w:hAnsi="Arial" w:cs="Arial"/>
          <w:color w:val="000000"/>
          <w:sz w:val="28"/>
          <w:szCs w:val="28"/>
          <w:lang w:val="ru-RU"/>
        </w:rPr>
        <w:t>19.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ұйымдарында осы Қағидағаларға сәйкес оқу </w:t>
      </w:r>
      <w:proofErr w:type="gramStart"/>
      <w:r w:rsidR="00BC4254" w:rsidRPr="00521DE5">
        <w:rPr>
          <w:rFonts w:ascii="Arial" w:hAnsi="Arial" w:cs="Arial"/>
          <w:color w:val="000000"/>
          <w:sz w:val="28"/>
          <w:szCs w:val="28"/>
          <w:lang w:val="ru-RU"/>
        </w:rPr>
        <w:t>процес</w:t>
      </w:r>
      <w:proofErr w:type="gramEnd"/>
      <w:r w:rsidR="00BC4254" w:rsidRPr="00521DE5">
        <w:rPr>
          <w:rFonts w:ascii="Arial" w:hAnsi="Arial" w:cs="Arial"/>
          <w:color w:val="000000"/>
          <w:sz w:val="28"/>
          <w:szCs w:val="28"/>
          <w:lang w:val="ru-RU"/>
        </w:rPr>
        <w:t>і оқытудың кредиттік технологиясы және «Білім беру туралы»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Заңға сәйкес</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қашықтықтан оқыту технологиясы бойынша жүзеге асырылады.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20. Кредиттік оқыту технологиясы білім алушы мен оқытушының оқу жұмысы көлемінің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іздендірілген өлшем бірлігі ретінде кредитті қолдану арқылы, білім алушының пәндерді реттілікпен оқуын өз бетінше жоспарлауы негізінде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ІІМ білім беру ұйымдарында оқытудың кредиттік технологиясы кезінде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 xml:space="preserve">қу жұмысының еңбек сыйымдылығын есепке алу кредитпен өлшенетін оқытылатын материалдың көлемі бойынша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Теориялық оқудың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кредитінің еңбек сыйымдылығы аудиторлық сабақтар мен оқушылардың дербес жұмыстарын есепке алғанда 45 сағат құрайды.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Оқытудың кредиттік технологиясы білім берудің барлық деңгейлері бойынша бұрын </w:t>
      </w:r>
      <w:proofErr w:type="gramStart"/>
      <w:r w:rsidR="00BC4254" w:rsidRPr="00521DE5">
        <w:rPr>
          <w:rFonts w:ascii="Arial" w:hAnsi="Arial" w:cs="Arial"/>
          <w:color w:val="000000"/>
          <w:sz w:val="28"/>
          <w:szCs w:val="28"/>
          <w:lang w:val="ru-RU"/>
        </w:rPr>
        <w:t>меңгер</w:t>
      </w:r>
      <w:proofErr w:type="gramEnd"/>
      <w:r w:rsidR="00BC4254" w:rsidRPr="00521DE5">
        <w:rPr>
          <w:rFonts w:ascii="Arial" w:hAnsi="Arial" w:cs="Arial"/>
          <w:color w:val="000000"/>
          <w:sz w:val="28"/>
          <w:szCs w:val="28"/>
          <w:lang w:val="ru-RU"/>
        </w:rPr>
        <w:t>ілген кредиттердің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өспелі есебін білдіретін жинақтаушы болып табылады.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24.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беру бағдарламаларының мазмұны тиі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МЖМБС-да белгіленеді және оқу жоспарлары мен бағдарламалары арқылы іске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ІІМ білім беру ұйымы оқу процесін ақпараттық көздермен: оқулықтармен, оқу құралдарымен, оқу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әндері бойынша әдістемелік құралдармен және әзірлемелермен, белсенді тарату материалдарымен және дербес жұмыстар жөніндегі нұсқаулармен, электронды оқулықтармен, желілік білім ресурстарына қолжетімдікпен толық көлемде қамтамасыз етіледі.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26. Оқытудың кредиттік технологиясын пайдалану арқылы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қу процесін ұйымдастырудың негізгі міндеттері: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көлемін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іздендіру;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алушылардың теориялық білімі мен практикалық машықтарын игеру үшін барынша жағдай жасау;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өзіндік жұмыстарының </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өлі мен тиімділігін күшейту;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алушының оқудағы шынайы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іктерін оларды тиімді бақылау рәсімдері негізінде анықтау болып табылады.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Оқытудың кредиттік технологиясы: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 мен оқытушылардың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пән бойынша еңбек шығынын бағалау үшін кредиттер жүйесін енгізуді;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оқытудың интерактивті әдістерін пайдалануды;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ім беру бағдарламаларын меңгеруде 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өзіндік жұмыстарын жандандыруды;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факультеттің (бө</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және кафедралардың оқу процесін ұйымдастырудағы академиялық еркіндігін, білім беру бағдарламаларын қалыптастыруды; </w:t>
      </w:r>
    </w:p>
    <w:p w:rsid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процесін қағаз және электронды тасымалдағыштардағы барлық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қажетті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қу және әдістемелік материалдармен қамтамасыз етуді;</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 оқудағы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іктерін бақылаудың тиімді әдістерін;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оқу пәні бойынша білім алушылардың оқудағы жетістіктерін бағалаудың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балдық-рейтингтік жүйесін пайдалануды қамтиды. </w:t>
      </w:r>
    </w:p>
    <w:p w:rsidR="00521DE5" w:rsidRPr="00521DE5" w:rsidRDefault="00521DE5" w:rsidP="00521DE5">
      <w:pPr>
        <w:spacing w:after="0" w:line="240" w:lineRule="auto"/>
        <w:jc w:val="both"/>
        <w:rPr>
          <w:rFonts w:ascii="Arial" w:hAnsi="Arial" w:cs="Arial"/>
          <w:sz w:val="28"/>
          <w:szCs w:val="28"/>
        </w:rPr>
      </w:pPr>
      <w:r>
        <w:rPr>
          <w:rFonts w:ascii="Arial" w:hAnsi="Arial" w:cs="Arial"/>
          <w:sz w:val="28"/>
          <w:szCs w:val="28"/>
          <w:lang w:val="ru-RU"/>
        </w:rPr>
        <w:tab/>
      </w:r>
      <w:r w:rsidR="00BC4254" w:rsidRPr="00521DE5">
        <w:rPr>
          <w:rFonts w:ascii="Arial" w:hAnsi="Arial" w:cs="Arial"/>
          <w:color w:val="000000"/>
          <w:sz w:val="28"/>
          <w:szCs w:val="28"/>
          <w:lang w:val="ru-RU"/>
        </w:rPr>
        <w:t>28. Профессорлы</w:t>
      </w:r>
      <w:proofErr w:type="gramStart"/>
      <w:r w:rsidR="00BC4254" w:rsidRPr="00521DE5">
        <w:rPr>
          <w:rFonts w:ascii="Arial" w:hAnsi="Arial" w:cs="Arial"/>
          <w:color w:val="000000"/>
          <w:sz w:val="28"/>
          <w:szCs w:val="28"/>
          <w:lang w:val="ru-RU"/>
        </w:rPr>
        <w:t>қ-</w:t>
      </w:r>
      <w:proofErr w:type="gramEnd"/>
      <w:r w:rsidR="00BC4254" w:rsidRPr="00521DE5">
        <w:rPr>
          <w:rFonts w:ascii="Arial" w:hAnsi="Arial" w:cs="Arial"/>
          <w:color w:val="000000"/>
          <w:sz w:val="28"/>
          <w:szCs w:val="28"/>
          <w:lang w:val="ru-RU"/>
        </w:rPr>
        <w:t>оқытушылық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құрамның педагогикалық жүктемесін жоспарлау академиялық сағатпен немесе кредитпен жүзеге асырылады. </w:t>
      </w:r>
      <w:proofErr w:type="gramStart"/>
      <w:r w:rsidR="00BC4254" w:rsidRPr="00521DE5">
        <w:rPr>
          <w:rFonts w:ascii="Arial" w:hAnsi="Arial" w:cs="Arial"/>
          <w:color w:val="000000"/>
          <w:sz w:val="28"/>
          <w:szCs w:val="28"/>
        </w:rPr>
        <w:t>Бұл ретте аудиториялық сабақтардағы педагогикалық жүктеме оқытушының ағыммен, топпен, кіші топпен байланыстық жұмыс уақыты бойынша есептеледі.</w:t>
      </w:r>
      <w:proofErr w:type="gramEnd"/>
      <w:r w:rsidR="00BC4254" w:rsidRPr="00521DE5">
        <w:rPr>
          <w:rFonts w:ascii="Arial" w:hAnsi="Arial" w:cs="Arial"/>
          <w:color w:val="000000"/>
          <w:sz w:val="28"/>
          <w:szCs w:val="28"/>
        </w:rPr>
        <w:t xml:space="preserve"> </w:t>
      </w:r>
      <w:proofErr w:type="gramStart"/>
      <w:r w:rsidR="00BC4254" w:rsidRPr="00521DE5">
        <w:rPr>
          <w:rFonts w:ascii="Arial" w:hAnsi="Arial" w:cs="Arial"/>
          <w:color w:val="000000"/>
          <w:sz w:val="28"/>
          <w:szCs w:val="28"/>
        </w:rPr>
        <w:t>Әрбір білім алушымен жеке жұмыс түрлеріне жұмсалатын уақыт шығыны (білім алушының өзіндік жұмысының (бұдан әрі – БӨЖ) тапсырмаларын, курстық жұмыстарды (жобаларды), емтихан қабылдау, оның ішінде мемлекеттік атестаттау комиссияның (бұдан әрі – МАК) құрамында, бітіруші курс жұмыстарына жетекшілік ету) ІІМ білім беру ұйымдары дербес бекіткен уақыт нормасы негізінде есептеледі.</w:t>
      </w:r>
      <w:proofErr w:type="gramEnd"/>
      <w:r w:rsidR="00BC4254" w:rsidRPr="00521DE5">
        <w:rPr>
          <w:rFonts w:ascii="Arial" w:hAnsi="Arial" w:cs="Arial"/>
          <w:color w:val="000000"/>
          <w:sz w:val="28"/>
          <w:szCs w:val="28"/>
        </w:rPr>
        <w:t xml:space="preserve">                 29. Аудиториялық жұмыстың бір академиялық сағаты кемінде 40 минутты құрайды. </w:t>
      </w:r>
      <w:proofErr w:type="gramStart"/>
      <w:r w:rsidR="00BC4254" w:rsidRPr="00521DE5">
        <w:rPr>
          <w:rFonts w:ascii="Arial" w:hAnsi="Arial" w:cs="Arial"/>
          <w:color w:val="000000"/>
          <w:sz w:val="28"/>
          <w:szCs w:val="28"/>
        </w:rPr>
        <w:t>Ерекшелік ретінде зертханалық сабақтар, сонымен бірге дене тәрбиесі сабақтары құрайды, онда оқытушының білім алушымен байланыстық жұмыс уақыты кемінде 80 минутқа тең (екі академиялық сағат).</w:t>
      </w:r>
      <w:proofErr w:type="gramEnd"/>
      <w:r w:rsidR="00BC4254" w:rsidRPr="00521DE5">
        <w:rPr>
          <w:rFonts w:ascii="Arial" w:hAnsi="Arial" w:cs="Arial"/>
          <w:color w:val="000000"/>
          <w:sz w:val="28"/>
          <w:szCs w:val="28"/>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практикасының барлық түрлерінің, ғылыми-зерттеу жұмыстарының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академиялық сағаты, қорытынды мемлекеттік аттестаттау кемінде 40 минутқа тең.</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жұмысының көлемін жоспарлау кезінде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кредит төмендегідей оқу жұмыстарының 15 академиялық сағатына тең: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алушының аптасына 1 сағат бойынша тең бөлінген семестр тү</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індегі академиялық кезең ішіндегі аудиториялық жұмысы;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 кәс</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би және зерттеу практикасы кезең</w:t>
      </w:r>
      <w:proofErr w:type="gramStart"/>
      <w:r w:rsidR="00BC4254" w:rsidRPr="00521DE5">
        <w:rPr>
          <w:rFonts w:ascii="Arial" w:hAnsi="Arial" w:cs="Arial"/>
          <w:color w:val="000000"/>
          <w:sz w:val="28"/>
          <w:szCs w:val="28"/>
          <w:lang w:val="ru-RU"/>
        </w:rPr>
        <w:t>дер</w:t>
      </w:r>
      <w:proofErr w:type="gramEnd"/>
      <w:r w:rsidR="00BC4254" w:rsidRPr="00521DE5">
        <w:rPr>
          <w:rFonts w:ascii="Arial" w:hAnsi="Arial" w:cs="Arial"/>
          <w:color w:val="000000"/>
          <w:sz w:val="28"/>
          <w:szCs w:val="28"/>
          <w:lang w:val="ru-RU"/>
        </w:rPr>
        <w:t xml:space="preserve">індегі оқытушымен жұмысы;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ғылыми-зерттеу жұмыстары кезең</w:t>
      </w:r>
      <w:proofErr w:type="gramStart"/>
      <w:r w:rsidR="00BC4254" w:rsidRPr="00521DE5">
        <w:rPr>
          <w:rFonts w:ascii="Arial" w:hAnsi="Arial" w:cs="Arial"/>
          <w:color w:val="000000"/>
          <w:sz w:val="28"/>
          <w:szCs w:val="28"/>
          <w:lang w:val="ru-RU"/>
        </w:rPr>
        <w:t>дер</w:t>
      </w:r>
      <w:proofErr w:type="gramEnd"/>
      <w:r w:rsidR="00BC4254" w:rsidRPr="00521DE5">
        <w:rPr>
          <w:rFonts w:ascii="Arial" w:hAnsi="Arial" w:cs="Arial"/>
          <w:color w:val="000000"/>
          <w:sz w:val="28"/>
          <w:szCs w:val="28"/>
          <w:lang w:val="ru-RU"/>
        </w:rPr>
        <w:t xml:space="preserve">індегі оқытушымен жұмысы;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алушылардың дипломдық (жобалар), магистрлік немесе докторлық диссертация жұмыстарын жазу және қорғау жұмыстары;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алушылардың мамандық бойынша мемлекеттік емтихандарына (кешендік емтихан) дайындалу және тапсыру жұмыстары.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 оқу жүктемесі академиялық сағаттардың ұзақтығымен және оқу жұмыстарының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түрлері үшін академиялық сағатпен жүретін оқу сағаттарының көлемімен (кемінде 40 минуттан) анықталады.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Аудиториялық жұмыстың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сағаты кемінде 40 және 80 минутқа тең болғандықтан, білім алушылардың аудиториялық жұмысының академиялық сағаттары тиіс БӨЖ сағаттарының тиісті санымен толығады, осылайша семестр түріндегі академиялық кезеңінің бір аптасындағы бір кредитке арналған білім алушының жиынтық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 жүктемесі 3 сағатқа тең болады.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Дене тәрбиесі сабақтарына</w:t>
      </w:r>
      <w:proofErr w:type="gramStart"/>
      <w:r w:rsidR="00BC4254" w:rsidRPr="00521DE5">
        <w:rPr>
          <w:rFonts w:ascii="Arial" w:hAnsi="Arial" w:cs="Arial"/>
          <w:color w:val="000000"/>
          <w:sz w:val="28"/>
          <w:szCs w:val="28"/>
          <w:lang w:val="ru-RU"/>
        </w:rPr>
        <w:t xml:space="preserve"> Б</w:t>
      </w:r>
      <w:proofErr w:type="gramEnd"/>
      <w:r w:rsidR="00BC4254" w:rsidRPr="00521DE5">
        <w:rPr>
          <w:rFonts w:ascii="Arial" w:hAnsi="Arial" w:cs="Arial"/>
          <w:color w:val="000000"/>
          <w:sz w:val="28"/>
          <w:szCs w:val="28"/>
          <w:lang w:val="ru-RU"/>
        </w:rPr>
        <w:t>ӨЖ-дің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қосымша сағаты берілмейді.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практиканың академиялық сағаты (оқудан басқа) 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Әрбі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академиялық сағат білім алушылардың (магистранттың, доктаранттың) ғылыми-зерттеу (зерттеу-тәжірибе) жұмыстарының, магистрлік және докторлық диссертациялардың орындалуын қоса алғанда, БӨЖ-дің 7 сағатымен жүргізіледі.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Қорытынды аттестаттаудың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 академиялық сағаты білім алушының диплом жұмысы (жобасы), магистрлік немесе докторлық диссертация кезіндегі оқытушымен байланысу жұмыстарының немесе білім алушы мен оқытушының мемлекеттік емтихан тапсыруға дайындығы не тапсыру кезіндегі оқытушымен жұмысының оқу сағаттарын білдіреді. Білім алушы қорытынды аттестаттаудың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әрбір академиялық сағаты</w:t>
      </w:r>
      <w:proofErr w:type="gramStart"/>
      <w:r w:rsidR="00BC4254" w:rsidRPr="00521DE5">
        <w:rPr>
          <w:rFonts w:ascii="Arial" w:hAnsi="Arial" w:cs="Arial"/>
          <w:color w:val="000000"/>
          <w:sz w:val="28"/>
          <w:szCs w:val="28"/>
          <w:lang w:val="ru-RU"/>
        </w:rPr>
        <w:t xml:space="preserve"> Б</w:t>
      </w:r>
      <w:proofErr w:type="gramEnd"/>
      <w:r w:rsidR="00BC4254" w:rsidRPr="00521DE5">
        <w:rPr>
          <w:rFonts w:ascii="Arial" w:hAnsi="Arial" w:cs="Arial"/>
          <w:color w:val="000000"/>
          <w:sz w:val="28"/>
          <w:szCs w:val="28"/>
          <w:lang w:val="ru-RU"/>
        </w:rPr>
        <w:t>ӨЖ-дің 6 сағатымен жүргізіледі.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Практиканың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ұзақтық</w:t>
      </w:r>
      <w:proofErr w:type="gramStart"/>
      <w:r w:rsidR="00BC4254" w:rsidRPr="00521DE5">
        <w:rPr>
          <w:rFonts w:ascii="Arial" w:hAnsi="Arial" w:cs="Arial"/>
          <w:color w:val="000000"/>
          <w:sz w:val="28"/>
          <w:szCs w:val="28"/>
          <w:lang w:val="ru-RU"/>
        </w:rPr>
        <w:t>ты</w:t>
      </w:r>
      <w:proofErr w:type="gramEnd"/>
      <w:r w:rsidR="00BC4254" w:rsidRPr="00521DE5">
        <w:rPr>
          <w:rFonts w:ascii="Arial" w:hAnsi="Arial" w:cs="Arial"/>
          <w:color w:val="000000"/>
          <w:sz w:val="28"/>
          <w:szCs w:val="28"/>
          <w:lang w:val="ru-RU"/>
        </w:rPr>
        <w:t xml:space="preserve">ғы білім алушының апта ішіндегі практикадағы нормативтік жұмыс уақытына қарай 30 сағатқа (жұмыс аптасының 5 күнінде 6 сағаттан) тең аптамен анықталады. </w:t>
      </w:r>
      <w:proofErr w:type="gramStart"/>
      <w:r w:rsidR="00BC4254" w:rsidRPr="00521DE5">
        <w:rPr>
          <w:rFonts w:ascii="Arial" w:hAnsi="Arial" w:cs="Arial"/>
          <w:color w:val="000000"/>
          <w:sz w:val="28"/>
          <w:szCs w:val="28"/>
          <w:lang w:val="ru-RU"/>
        </w:rPr>
        <w:t>Апта санын есептеу үшін кредитпен есептелетін практика көлемі оқу сағаттарындағы пратиканың ти</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ст</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 xml:space="preserve"> түр</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н</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 xml:space="preserve">ң еңбек сыйымдылығына көбейтіледі және білім алушының апта </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ш</w:t>
      </w:r>
      <w:r w:rsidR="00BC4254" w:rsidRPr="00521DE5">
        <w:rPr>
          <w:rFonts w:ascii="Arial" w:hAnsi="Arial" w:cs="Arial"/>
          <w:color w:val="000000"/>
          <w:sz w:val="28"/>
          <w:szCs w:val="28"/>
        </w:rPr>
        <w:t>i</w:t>
      </w:r>
      <w:r w:rsidR="00BC4254" w:rsidRPr="00521DE5">
        <w:rPr>
          <w:rFonts w:ascii="Arial" w:hAnsi="Arial" w:cs="Arial"/>
          <w:color w:val="000000"/>
          <w:sz w:val="28"/>
          <w:szCs w:val="28"/>
          <w:lang w:val="ru-RU"/>
        </w:rPr>
        <w:t xml:space="preserve">ндегі практикадағы жұмыс ұзақтығына, яғни 30 сағатқа бөлінеді. </w:t>
      </w:r>
      <w:proofErr w:type="gramEnd"/>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Практиканың 1 кредитінің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ұзақтығы 15 сағатты құрайтын болғандықтан (кемінде 40 минуттан), оқу практикасына 30 сағат (кемінде 40 минуттан) </w:t>
      </w:r>
      <w:r w:rsidR="00BC4254" w:rsidRPr="00521DE5">
        <w:rPr>
          <w:rFonts w:ascii="Arial" w:hAnsi="Arial" w:cs="Arial"/>
          <w:color w:val="000000"/>
          <w:sz w:val="28"/>
          <w:szCs w:val="28"/>
          <w:lang w:val="ru-RU"/>
        </w:rPr>
        <w:lastRenderedPageBreak/>
        <w:t>педагогикалық практикаға 75 сағат (кемінде 40 минуттан) өнді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істік практикаға және зерттеу практикасына 120 сағат (кемінде 40 минуттан), онда практика ұзақтығына сәйкес аптасына 1 кредитті: 0,5 апта оқу практикасына, педагогикалық практикаға – 1 апта, 2,5 апта өнді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істік практикаға және зерттеу практикасына 4 апта.</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33. </w:t>
      </w:r>
      <w:proofErr w:type="gramStart"/>
      <w:r w:rsidR="00BC4254" w:rsidRPr="00521DE5">
        <w:rPr>
          <w:rFonts w:ascii="Arial" w:hAnsi="Arial" w:cs="Arial"/>
          <w:color w:val="000000"/>
          <w:sz w:val="28"/>
          <w:szCs w:val="28"/>
          <w:lang w:val="ru-RU"/>
        </w:rPr>
        <w:t>Білім алушыларды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қорытынды аттестаттауды және магистранттар мен докторанттардың аптадағы ғылыми-зерттеу (зерттеу–тәжірибе) жұмысын жоспарлау білім алушылардың 54 сағатқа (күніне 9 сағат, БӨЖ-ді қосқанда жұмыс аптасының 6 күні) тең апта ішіндегі нормативтік жұмыс уақытына байланысты анықталады. </w:t>
      </w:r>
      <w:proofErr w:type="gramEnd"/>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Магистранттың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зерттеу жұмысы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МҒЗЖ), магистранттың эксперименттік зерттеу жұмысы (бұдан әрі – МЭЗЖ), докторанттың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зерттеу жұмысының (бұдан әрі – ДҒЗЖ) бір кредиті білім алушылардың 120 (15</w:t>
      </w:r>
      <w:r w:rsidR="00BC4254" w:rsidRPr="00521DE5">
        <w:rPr>
          <w:rFonts w:ascii="Arial" w:hAnsi="Arial" w:cs="Arial"/>
          <w:color w:val="000000"/>
          <w:sz w:val="28"/>
          <w:szCs w:val="28"/>
        </w:rPr>
        <w:t>x</w:t>
      </w:r>
      <w:r w:rsidR="00BC4254" w:rsidRPr="00521DE5">
        <w:rPr>
          <w:rFonts w:ascii="Arial" w:hAnsi="Arial" w:cs="Arial"/>
          <w:color w:val="000000"/>
          <w:sz w:val="28"/>
          <w:szCs w:val="28"/>
          <w:lang w:val="ru-RU"/>
        </w:rPr>
        <w:t>8) сағатына, яғни 2,2 аптаға сәйкес келеді.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Қорытынды аттестаттаудың 1 кредиті 105 (15х7) сағатқа, яғни 2 аптаға сәйкес келеді. Олардың ішінде білім алушылардың оқытушымен жұмысы 15 байланыстық сағаты және</w:t>
      </w:r>
      <w:proofErr w:type="gramStart"/>
      <w:r w:rsidR="00BC4254" w:rsidRPr="00521DE5">
        <w:rPr>
          <w:rFonts w:ascii="Arial" w:hAnsi="Arial" w:cs="Arial"/>
          <w:color w:val="000000"/>
          <w:sz w:val="28"/>
          <w:szCs w:val="28"/>
          <w:lang w:val="ru-RU"/>
        </w:rPr>
        <w:t xml:space="preserve"> Б</w:t>
      </w:r>
      <w:proofErr w:type="gramEnd"/>
      <w:r w:rsidR="00BC4254" w:rsidRPr="00521DE5">
        <w:rPr>
          <w:rFonts w:ascii="Arial" w:hAnsi="Arial" w:cs="Arial"/>
          <w:color w:val="000000"/>
          <w:sz w:val="28"/>
          <w:szCs w:val="28"/>
          <w:lang w:val="ru-RU"/>
        </w:rPr>
        <w:t>ӨЖ-дің 90 сағаты.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Мамандық бойынша мемлекеттік емтиханға (кешендік емтиханға) </w:t>
      </w:r>
      <w:proofErr w:type="gramStart"/>
      <w:r w:rsidR="00BC4254" w:rsidRPr="00521DE5">
        <w:rPr>
          <w:rFonts w:ascii="Arial" w:hAnsi="Arial" w:cs="Arial"/>
          <w:color w:val="000000"/>
          <w:sz w:val="28"/>
          <w:szCs w:val="28"/>
          <w:lang w:val="ru-RU"/>
        </w:rPr>
        <w:t>дайындалу</w:t>
      </w:r>
      <w:proofErr w:type="gramEnd"/>
      <w:r w:rsidR="00BC4254" w:rsidRPr="00521DE5">
        <w:rPr>
          <w:rFonts w:ascii="Arial" w:hAnsi="Arial" w:cs="Arial"/>
          <w:color w:val="000000"/>
          <w:sz w:val="28"/>
          <w:szCs w:val="28"/>
          <w:lang w:val="ru-RU"/>
        </w:rPr>
        <w:t>ға және тапсыруға 2 апта (1 кредит) беріледі.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Дипломдық жұмысты (жобаны), магистрлік немесе докторлық диссертацияны қорғауға және жазуға 2, 3 және 4 кредит, </w:t>
      </w:r>
      <w:proofErr w:type="gramStart"/>
      <w:r w:rsidR="00BC4254" w:rsidRPr="00521DE5">
        <w:rPr>
          <w:rFonts w:ascii="Arial" w:hAnsi="Arial" w:cs="Arial"/>
          <w:color w:val="000000"/>
          <w:sz w:val="28"/>
          <w:szCs w:val="28"/>
          <w:lang w:val="ru-RU"/>
        </w:rPr>
        <w:t>тиіс</w:t>
      </w:r>
      <w:proofErr w:type="gramEnd"/>
      <w:r w:rsidR="00BC4254" w:rsidRPr="00521DE5">
        <w:rPr>
          <w:rFonts w:ascii="Arial" w:hAnsi="Arial" w:cs="Arial"/>
          <w:color w:val="000000"/>
          <w:sz w:val="28"/>
          <w:szCs w:val="28"/>
          <w:lang w:val="ru-RU"/>
        </w:rPr>
        <w:t>інше 4, 6 және 8 апта беріледі.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Оқу сабақтары негізінен белсенді шығармашылық нысандарда (кейс-стади, іскерлік ойындар, тренингтер, диспуттар, дөңгелек үстелдер, семинарлар) жүргізіледі.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BC4254" w:rsidRPr="00521DE5">
        <w:rPr>
          <w:rFonts w:ascii="Arial" w:hAnsi="Arial" w:cs="Arial"/>
          <w:color w:val="000000"/>
          <w:sz w:val="28"/>
          <w:szCs w:val="28"/>
          <w:lang w:val="ru-RU"/>
        </w:rPr>
        <w:t>Академиялы</w:t>
      </w:r>
      <w:proofErr w:type="gramEnd"/>
      <w:r w:rsidR="00BC4254" w:rsidRPr="00521DE5">
        <w:rPr>
          <w:rFonts w:ascii="Arial" w:hAnsi="Arial" w:cs="Arial"/>
          <w:color w:val="000000"/>
          <w:sz w:val="28"/>
          <w:szCs w:val="28"/>
          <w:lang w:val="ru-RU"/>
        </w:rPr>
        <w:t>қ ағымдар мен топтардың толығуын ІІМ білім беру ұйымдары дербес анықтайды.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Дербес оқытудың кредиттік технологиясы кезінде білім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өзіндік жұмысы екі бөлімге бөлі</w:t>
      </w:r>
      <w:proofErr w:type="gramStart"/>
      <w:r w:rsidR="00BC4254" w:rsidRPr="00521DE5">
        <w:rPr>
          <w:rFonts w:ascii="Arial" w:hAnsi="Arial" w:cs="Arial"/>
          <w:color w:val="000000"/>
          <w:sz w:val="28"/>
          <w:szCs w:val="28"/>
          <w:lang w:val="ru-RU"/>
        </w:rPr>
        <w:t>неді: о</w:t>
      </w:r>
      <w:proofErr w:type="gramEnd"/>
      <w:r w:rsidR="00BC4254" w:rsidRPr="00521DE5">
        <w:rPr>
          <w:rFonts w:ascii="Arial" w:hAnsi="Arial" w:cs="Arial"/>
          <w:color w:val="000000"/>
          <w:sz w:val="28"/>
          <w:szCs w:val="28"/>
          <w:lang w:val="ru-RU"/>
        </w:rPr>
        <w:t xml:space="preserve">қытушының жетекшілігімен орындалатын өзіндік жұмыс (БОӨЖ) және бірыңғай өзі орындайтын жұмыс (ӨБӨЖ – БӨЖ).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БӨЖ-дің барлық көлемі білім алушылардан күнделікті өзінді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жұмысты талап ететін тапсырмалармен расталады.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БӨЖ-дің жалпы көлеміндегі БОӨЖ (БОӨЖ, магистратнттың оқытушының жетекшілігімен орындалатын өзіндік жұмысы (бұдан ә</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 – МОӨЖ), докторанттың оқытушының жетекшілігімен орындалатын өзіндік жұмысы (бұдан әрі – ДОӨЖ) үлесін білім беру ұйымы дербес анықтайды.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БОӨЖ білім алушылардың оқытушымен байланыстылығы аудиториялық жұмыс тү</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і болып табылады. </w:t>
      </w:r>
    </w:p>
    <w:p w:rsid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Оқу бағдарламаларына анағұрлым қиын сұрақтары, үй тапсырмаларын орындау, (жұмыс) курстық жобаларды, семестрлік жұмысты бақылау, есептер және</w:t>
      </w:r>
      <w:proofErr w:type="gramStart"/>
      <w:r w:rsidR="00BC4254" w:rsidRPr="00521DE5">
        <w:rPr>
          <w:rFonts w:ascii="Arial" w:hAnsi="Arial" w:cs="Arial"/>
          <w:color w:val="000000"/>
          <w:sz w:val="28"/>
          <w:szCs w:val="28"/>
          <w:lang w:val="ru-RU"/>
        </w:rPr>
        <w:t xml:space="preserve"> Б</w:t>
      </w:r>
      <w:proofErr w:type="gramEnd"/>
      <w:r w:rsidR="00BC4254" w:rsidRPr="00521DE5">
        <w:rPr>
          <w:rFonts w:ascii="Arial" w:hAnsi="Arial" w:cs="Arial"/>
          <w:color w:val="000000"/>
          <w:sz w:val="28"/>
          <w:szCs w:val="28"/>
          <w:lang w:val="ru-RU"/>
        </w:rPr>
        <w:t>ӨЖ-дің басқа да тапсырмалары БОӨЖ консультациясына кіреді.</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38.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беру бағдарламаларын іске асырудың сапасын арттыру және 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іктерін бағалауды қамтамасыз ету мақсатында оқу процесіне және қорытынды бақылауға бөлінеді.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 (білімі, іскерлігі, дағдылары мен құзыреті) халықаралық практикада қабылданған 100 балдық шкала бойынша, </w:t>
      </w:r>
      <w:r w:rsidR="00BC4254" w:rsidRPr="00521DE5">
        <w:rPr>
          <w:rFonts w:ascii="Arial" w:hAnsi="Arial" w:cs="Arial"/>
          <w:color w:val="000000"/>
          <w:sz w:val="28"/>
          <w:szCs w:val="28"/>
          <w:lang w:val="ru-RU"/>
        </w:rPr>
        <w:lastRenderedPageBreak/>
        <w:t xml:space="preserve">төрт балдық жүйе бойынша сандық эквивалентке сәйкес келетін әріптік жүйемен бағаланады (оң бағалар А-дан </w:t>
      </w:r>
      <w:r w:rsidR="00BC4254" w:rsidRPr="00521DE5">
        <w:rPr>
          <w:rFonts w:ascii="Arial" w:hAnsi="Arial" w:cs="Arial"/>
          <w:color w:val="000000"/>
          <w:sz w:val="28"/>
          <w:szCs w:val="28"/>
        </w:rPr>
        <w:t>D</w:t>
      </w:r>
      <w:r w:rsidR="00BC4254" w:rsidRPr="00521DE5">
        <w:rPr>
          <w:rFonts w:ascii="Arial" w:hAnsi="Arial" w:cs="Arial"/>
          <w:color w:val="000000"/>
          <w:sz w:val="28"/>
          <w:szCs w:val="28"/>
          <w:lang w:val="ru-RU"/>
        </w:rPr>
        <w:t xml:space="preserve">-ға дейін азаю арқылы, «қанағаттанарлықсыз» - </w:t>
      </w:r>
      <w:r w:rsidR="00BC4254" w:rsidRPr="00521DE5">
        <w:rPr>
          <w:rFonts w:ascii="Arial" w:hAnsi="Arial" w:cs="Arial"/>
          <w:color w:val="000000"/>
          <w:sz w:val="28"/>
          <w:szCs w:val="28"/>
        </w:rPr>
        <w:t>F</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алушылардың оқудағы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іктерін бақылау жүйесін ұйымдастыруды білім беру сапасын мониторингтеу және бақылау (бағалау) бөліністері жүзеге асырады.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41. Білім беру сапасын мониторингтеу және бақылау бөліністері 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іктерінің тарихын оқу кезеңі бойы жүргізеді, ол осы Қағидаларға</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қосымшаға сәйкес нысан бойынша транскрипте айқындалады.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Транскрипт 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алушының кез-келген оқу кезеңінде сұрауы бойынша беріледі.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ытушы</w:t>
      </w:r>
      <w:proofErr w:type="gramEnd"/>
      <w:r w:rsidR="00BC4254" w:rsidRPr="00521DE5">
        <w:rPr>
          <w:rFonts w:ascii="Arial" w:hAnsi="Arial" w:cs="Arial"/>
          <w:color w:val="000000"/>
          <w:sz w:val="28"/>
          <w:szCs w:val="28"/>
          <w:lang w:val="ru-RU"/>
        </w:rPr>
        <w:t xml:space="preserve"> ағымдағы және</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аралық бақылаудың барлық түрлерін жүргізеді және білім алушының ағымдағы үлгеріміне сәйкес келетін (ағымдағы орташа арифметикалық бағасы және аралық бақылау) баға шығарады. Бұл ретте білім алушының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 xml:space="preserve">іктері әрбір орындаған тапсырмасы үшін 100 балдық шкала бойынша бағаланады. </w:t>
      </w:r>
    </w:p>
    <w:p w:rsidR="00521DE5" w:rsidRPr="00521DE5" w:rsidRDefault="00521DE5" w:rsidP="00521DE5">
      <w:pPr>
        <w:spacing w:after="0" w:line="240" w:lineRule="auto"/>
        <w:jc w:val="both"/>
        <w:rPr>
          <w:rFonts w:ascii="Arial" w:hAnsi="Arial" w:cs="Arial"/>
          <w:sz w:val="28"/>
          <w:szCs w:val="28"/>
        </w:rPr>
      </w:pPr>
      <w:r>
        <w:rPr>
          <w:rFonts w:ascii="Arial" w:hAnsi="Arial" w:cs="Arial"/>
          <w:sz w:val="28"/>
          <w:szCs w:val="28"/>
          <w:lang w:val="ru-RU"/>
        </w:rPr>
        <w:tab/>
      </w:r>
      <w:r w:rsidR="00BC4254" w:rsidRPr="00521DE5">
        <w:rPr>
          <w:rFonts w:ascii="Arial" w:hAnsi="Arial" w:cs="Arial"/>
          <w:color w:val="000000"/>
          <w:sz w:val="28"/>
          <w:szCs w:val="28"/>
          <w:lang w:val="ru-RU"/>
        </w:rPr>
        <w:t>44.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Пән бойынша қорытынды бағағ</w:t>
      </w:r>
      <w:proofErr w:type="gramStart"/>
      <w:r w:rsidR="00BC4254" w:rsidRPr="00521DE5">
        <w:rPr>
          <w:rFonts w:ascii="Arial" w:hAnsi="Arial" w:cs="Arial"/>
          <w:color w:val="000000"/>
          <w:sz w:val="28"/>
          <w:szCs w:val="28"/>
          <w:lang w:val="ru-RU"/>
        </w:rPr>
        <w:t>а</w:t>
      </w:r>
      <w:proofErr w:type="gramEnd"/>
      <w:r w:rsidR="00BC4254" w:rsidRPr="00521DE5">
        <w:rPr>
          <w:rFonts w:ascii="Arial" w:hAnsi="Arial" w:cs="Arial"/>
          <w:color w:val="000000"/>
          <w:sz w:val="28"/>
          <w:szCs w:val="28"/>
          <w:lang w:val="ru-RU"/>
        </w:rPr>
        <w:t xml:space="preserve"> ағымдағы үлгерім және</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қорытынды бақылау бағасы (емтихан бағасы) кіреді. </w:t>
      </w:r>
      <w:r w:rsidR="00BC4254" w:rsidRPr="00521DE5">
        <w:rPr>
          <w:rFonts w:ascii="Arial" w:hAnsi="Arial" w:cs="Arial"/>
          <w:color w:val="000000"/>
          <w:sz w:val="28"/>
          <w:szCs w:val="28"/>
        </w:rPr>
        <w:t xml:space="preserve">Ағымдағы үлгерім бағасының үлесі білім алушының оқу пәні бағдарламасын меңгеру деңгейінің қорытынды бағасында 60 пайызды құрайды. Қорытынды бақылау бағасы аталған </w:t>
      </w:r>
      <w:proofErr w:type="gramStart"/>
      <w:r w:rsidR="00BC4254" w:rsidRPr="00521DE5">
        <w:rPr>
          <w:rFonts w:ascii="Arial" w:hAnsi="Arial" w:cs="Arial"/>
          <w:color w:val="000000"/>
          <w:sz w:val="28"/>
          <w:szCs w:val="28"/>
        </w:rPr>
        <w:t>оқу</w:t>
      </w:r>
      <w:proofErr w:type="gramEnd"/>
      <w:r w:rsidR="00BC4254" w:rsidRPr="00521DE5">
        <w:rPr>
          <w:rFonts w:ascii="Arial" w:hAnsi="Arial" w:cs="Arial"/>
          <w:color w:val="000000"/>
          <w:sz w:val="28"/>
          <w:szCs w:val="28"/>
        </w:rPr>
        <w:t xml:space="preserve"> пәні бойынша білімді қорытынды бағалаудың 40 пайызын құрайды.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қорытынды баға тиі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 пән бойынша белгіленген кредит санымен игерілген кредиттерді толықтыруға негіз болады және білім алушының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транскриптіне жазылады.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Білім алушылар қорытынды бақылаудан (емтиханнан) «қанағаттанарлықсыз» деген баға алған жағдайда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 бойынша қорытынды баға есептелмейді.</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46.</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 бойынша академиялық берешегі бар білім алушы, келесі академиялық кезеңде немесе жазғы семестрде қайтадан осы пәнді дербес өзі өтеді, ағымдағы бақылаудың барлық талаптарын орындайды, рұқсат алады және қорытынды бақылау тапсырады.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беру сапасын мониторингтеу және бақылау (бағалау) бөлінісі оқу жылының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қорытындысы бойынша жаздық семестр нәтижелерін есепке ала отырып, білім алушылардың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іктері деңгейінің орташа үлгерім балын (</w:t>
      </w:r>
      <w:r w:rsidR="00BC4254" w:rsidRPr="00521DE5">
        <w:rPr>
          <w:rFonts w:ascii="Arial" w:hAnsi="Arial" w:cs="Arial"/>
          <w:color w:val="000000"/>
          <w:sz w:val="28"/>
          <w:szCs w:val="28"/>
        </w:rPr>
        <w:t>GPA</w:t>
      </w:r>
      <w:r w:rsidR="00BC4254" w:rsidRPr="00521DE5">
        <w:rPr>
          <w:rFonts w:ascii="Arial" w:hAnsi="Arial" w:cs="Arial"/>
          <w:color w:val="000000"/>
          <w:sz w:val="28"/>
          <w:szCs w:val="28"/>
          <w:lang w:val="ru-RU"/>
        </w:rPr>
        <w:t xml:space="preserve">) есептейді.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Курстан курсқа көшіру үшін көшіру балын – білім алушыны келесі курсқа көшіруге </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 xml:space="preserve">ұқсат беретін үлгерімнің ең төменгі орта балы мәнін курстар бойынша ІІМ білім беру ұйымдары дербес белгілейді. </w:t>
      </w:r>
    </w:p>
    <w:p w:rsidR="00521DE5" w:rsidRDefault="00521DE5" w:rsidP="00521DE5">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49. Толық көлемде курс бағдарламасын орындаған, көшіру балын жинай алмаған білім алушыларға өзінің орташа үлгерім балын (</w:t>
      </w:r>
      <w:r w:rsidR="00BC4254" w:rsidRPr="00521DE5">
        <w:rPr>
          <w:rFonts w:ascii="Arial" w:hAnsi="Arial" w:cs="Arial"/>
          <w:color w:val="000000"/>
          <w:sz w:val="28"/>
          <w:szCs w:val="28"/>
        </w:rPr>
        <w:t>GPA</w:t>
      </w:r>
      <w:r w:rsidR="00BC4254" w:rsidRPr="00521DE5">
        <w:rPr>
          <w:rFonts w:ascii="Arial" w:hAnsi="Arial" w:cs="Arial"/>
          <w:color w:val="000000"/>
          <w:sz w:val="28"/>
          <w:szCs w:val="28"/>
          <w:lang w:val="ru-RU"/>
        </w:rPr>
        <w:t xml:space="preserve">) жоғарылатуы үшін,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 xml:space="preserve">әнді өздігінен оқуына және жеке кесте бойынша қайта емтихан (мемлекеттік емтихан тапсырылатын «Қазіргі Қазақстан тарихы» пәнінен басқа) тапсыруына </w:t>
      </w:r>
      <w:proofErr w:type="gramStart"/>
      <w:r w:rsidR="00BC4254" w:rsidRPr="00521DE5">
        <w:rPr>
          <w:rFonts w:ascii="Arial" w:hAnsi="Arial" w:cs="Arial"/>
          <w:color w:val="000000"/>
          <w:sz w:val="28"/>
          <w:szCs w:val="28"/>
          <w:lang w:val="ru-RU"/>
        </w:rPr>
        <w:t>м</w:t>
      </w:r>
      <w:proofErr w:type="gramEnd"/>
      <w:r w:rsidR="00BC4254" w:rsidRPr="00521DE5">
        <w:rPr>
          <w:rFonts w:ascii="Arial" w:hAnsi="Arial" w:cs="Arial"/>
          <w:color w:val="000000"/>
          <w:sz w:val="28"/>
          <w:szCs w:val="28"/>
          <w:lang w:val="ru-RU"/>
        </w:rPr>
        <w:t xml:space="preserve">үмкіндік беріледі. </w:t>
      </w:r>
    </w:p>
    <w:p w:rsidR="00521DE5" w:rsidRDefault="00521DE5" w:rsidP="00521DE5">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BC4254" w:rsidRPr="00521DE5">
        <w:rPr>
          <w:rFonts w:ascii="Arial" w:hAnsi="Arial" w:cs="Arial"/>
          <w:color w:val="000000"/>
          <w:sz w:val="28"/>
          <w:szCs w:val="28"/>
          <w:lang w:val="ru-RU"/>
        </w:rPr>
        <w:t>50.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алушыны көшіру,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ға қайта қабылдау және академиялық демалыстан шығу кезінде оқыту курсы пререквизиттер ескеріле отырып, анықталады.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51.</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 xml:space="preserve">Бакалаврларды даярлау бойынша білім беру процесін аяқтаудың негізгі өлшемшарты білім алушының теориялық оқытудың кемінде 129 </w:t>
      </w:r>
      <w:r w:rsidR="00BC4254" w:rsidRPr="00521DE5">
        <w:rPr>
          <w:rFonts w:ascii="Arial" w:hAnsi="Arial" w:cs="Arial"/>
          <w:color w:val="000000"/>
          <w:sz w:val="28"/>
          <w:szCs w:val="28"/>
          <w:lang w:val="ru-RU"/>
        </w:rPr>
        <w:lastRenderedPageBreak/>
        <w:t>кредитін игеруі, сондай-ақ практиканың кемінде 6 кредитін, диплом жұмысын дайындауға, жазуға және қорғауға кемінде 2 кредитті (жоба) және мамандық бойынша кешенді мемлекеттік емтиханға</w:t>
      </w:r>
      <w:proofErr w:type="gramEnd"/>
      <w:r w:rsidR="00BC4254" w:rsidRPr="00521DE5">
        <w:rPr>
          <w:rFonts w:ascii="Arial" w:hAnsi="Arial" w:cs="Arial"/>
          <w:color w:val="000000"/>
          <w:sz w:val="28"/>
          <w:szCs w:val="28"/>
          <w:lang w:val="ru-RU"/>
        </w:rPr>
        <w:t xml:space="preserve"> </w:t>
      </w:r>
      <w:proofErr w:type="gramStart"/>
      <w:r w:rsidR="00BC4254" w:rsidRPr="00521DE5">
        <w:rPr>
          <w:rFonts w:ascii="Arial" w:hAnsi="Arial" w:cs="Arial"/>
          <w:color w:val="000000"/>
          <w:sz w:val="28"/>
          <w:szCs w:val="28"/>
          <w:lang w:val="ru-RU"/>
        </w:rPr>
        <w:t>дайындалу</w:t>
      </w:r>
      <w:proofErr w:type="gramEnd"/>
      <w:r w:rsidR="00BC4254" w:rsidRPr="00521DE5">
        <w:rPr>
          <w:rFonts w:ascii="Arial" w:hAnsi="Arial" w:cs="Arial"/>
          <w:color w:val="000000"/>
          <w:sz w:val="28"/>
          <w:szCs w:val="28"/>
          <w:lang w:val="ru-RU"/>
        </w:rPr>
        <w:t>ға және тапсыруға 1 кредитті игеруі болып табылады.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52. Магистрлерді даярлау бойынша 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беру процесінің аяқталғандығының негізгі өлшемшарты магистранттың: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ғылыми және педагогикалық дайындық кезінде кемінде 59 кредитті, оның ішінде теориялық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қудың кемінде 42 кредитін, практиканың кемінде 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кредитін, ғылыми-зерттеу жұмыстарының кемінде 7 кредитін;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бейіндік дайындық кезінде – кемінде 28 кредитті (1 жылдық оқу мерзімімен) және кемінде 48 кредитті (1,5 жылдық оқу мерзімімен), оның ішінде теориялық оқуға сәйкес кемінде 18 және 36 кредитті, практика бойынша кемінде 2 және 4 кредитті, эксперименттік-зерттеу жұмыстарыны</w:t>
      </w:r>
      <w:proofErr w:type="gramEnd"/>
      <w:r w:rsidR="00BC4254" w:rsidRPr="00521DE5">
        <w:rPr>
          <w:rFonts w:ascii="Arial" w:hAnsi="Arial" w:cs="Arial"/>
          <w:color w:val="000000"/>
          <w:sz w:val="28"/>
          <w:szCs w:val="28"/>
          <w:lang w:val="ru-RU"/>
        </w:rPr>
        <w:t xml:space="preserve">ң кемінде 4 және 4 кредитін </w:t>
      </w:r>
      <w:proofErr w:type="gramStart"/>
      <w:r w:rsidR="00BC4254" w:rsidRPr="00521DE5">
        <w:rPr>
          <w:rFonts w:ascii="Arial" w:hAnsi="Arial" w:cs="Arial"/>
          <w:color w:val="000000"/>
          <w:sz w:val="28"/>
          <w:szCs w:val="28"/>
          <w:lang w:val="ru-RU"/>
        </w:rPr>
        <w:t>меңгеру</w:t>
      </w:r>
      <w:proofErr w:type="gramEnd"/>
      <w:r w:rsidR="00BC4254" w:rsidRPr="00521DE5">
        <w:rPr>
          <w:rFonts w:ascii="Arial" w:hAnsi="Arial" w:cs="Arial"/>
          <w:color w:val="000000"/>
          <w:sz w:val="28"/>
          <w:szCs w:val="28"/>
          <w:lang w:val="ru-RU"/>
        </w:rPr>
        <w:t>і болып табылады.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53. (</w:t>
      </w:r>
      <w:r w:rsidR="00BC4254" w:rsidRPr="00521DE5">
        <w:rPr>
          <w:rFonts w:ascii="Arial" w:hAnsi="Arial" w:cs="Arial"/>
          <w:color w:val="000000"/>
          <w:sz w:val="28"/>
          <w:szCs w:val="28"/>
        </w:rPr>
        <w:t>PhD</w:t>
      </w:r>
      <w:r w:rsidR="00BC4254" w:rsidRPr="00521DE5">
        <w:rPr>
          <w:rFonts w:ascii="Arial" w:hAnsi="Arial" w:cs="Arial"/>
          <w:color w:val="000000"/>
          <w:sz w:val="28"/>
          <w:szCs w:val="28"/>
          <w:lang w:val="ru-RU"/>
        </w:rPr>
        <w:t xml:space="preserve">) философия докторын немесе бейіні бойынша доктор даярлаудың білім беру процесінің аяқталғандығының негізгі өлшемшарты докторанттың кемінде 75 кредиттті, оның ішінде теориялық </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қудың кемінде 15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кредитін, сондай-ақ практиканың кемінде 5 кредитін және докторанттың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ғылыми-зерттеу (эксперименталды-зерттеу) жұмысының (ДҒЗЖ/ДЭЗЖ) кемінде 20 кредитін </w:t>
      </w:r>
      <w:proofErr w:type="gramStart"/>
      <w:r w:rsidR="00BC4254" w:rsidRPr="00521DE5">
        <w:rPr>
          <w:rFonts w:ascii="Arial" w:hAnsi="Arial" w:cs="Arial"/>
          <w:color w:val="000000"/>
          <w:sz w:val="28"/>
          <w:szCs w:val="28"/>
          <w:lang w:val="ru-RU"/>
        </w:rPr>
        <w:t>меңгеру</w:t>
      </w:r>
      <w:proofErr w:type="gramEnd"/>
      <w:r w:rsidR="00BC4254" w:rsidRPr="00521DE5">
        <w:rPr>
          <w:rFonts w:ascii="Arial" w:hAnsi="Arial" w:cs="Arial"/>
          <w:color w:val="000000"/>
          <w:sz w:val="28"/>
          <w:szCs w:val="28"/>
          <w:lang w:val="ru-RU"/>
        </w:rPr>
        <w:t xml:space="preserve">і болып табылады.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Жоғары және жоғары оқу орнынан кейінгі кәсі</w:t>
      </w:r>
      <w:proofErr w:type="gramStart"/>
      <w:r w:rsidR="00BC4254" w:rsidRPr="00521DE5">
        <w:rPr>
          <w:rFonts w:ascii="Arial" w:hAnsi="Arial" w:cs="Arial"/>
          <w:color w:val="000000"/>
          <w:sz w:val="28"/>
          <w:szCs w:val="28"/>
          <w:lang w:val="ru-RU"/>
        </w:rPr>
        <w:t>пт</w:t>
      </w:r>
      <w:proofErr w:type="gramEnd"/>
      <w:r w:rsidR="00BC4254" w:rsidRPr="00521DE5">
        <w:rPr>
          <w:rFonts w:ascii="Arial" w:hAnsi="Arial" w:cs="Arial"/>
          <w:color w:val="000000"/>
          <w:sz w:val="28"/>
          <w:szCs w:val="28"/>
          <w:lang w:val="ru-RU"/>
        </w:rPr>
        <w:t>ік білім беру бағдарламасын меңгерген және қорытынды аттестаттаудан өткен білім алушыға тиісті «бакалавр», «магистр» академиялық дәрежесі және (</w:t>
      </w:r>
      <w:r w:rsidR="00BC4254" w:rsidRPr="00521DE5">
        <w:rPr>
          <w:rFonts w:ascii="Arial" w:hAnsi="Arial" w:cs="Arial"/>
          <w:color w:val="000000"/>
          <w:sz w:val="28"/>
          <w:szCs w:val="28"/>
        </w:rPr>
        <w:t>PhD</w:t>
      </w:r>
      <w:r w:rsidR="00BC4254" w:rsidRPr="00521DE5">
        <w:rPr>
          <w:rFonts w:ascii="Arial" w:hAnsi="Arial" w:cs="Arial"/>
          <w:color w:val="000000"/>
          <w:sz w:val="28"/>
          <w:szCs w:val="28"/>
          <w:lang w:val="ru-RU"/>
        </w:rPr>
        <w:t xml:space="preserve">) философия докторы ғылыми дәрежесі немесе бейіні бойынша доктор дәрежесі мемлекеттік үлгідегі диплом қосымшасымен (транскрипт) бірге беріледі. </w:t>
      </w:r>
    </w:p>
    <w:p w:rsidR="000C4E89" w:rsidRP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Емтихандар мен сараланған сынақтарды «А», «А-», «В-», «В», «В+» деген бағағ</w:t>
      </w:r>
      <w:proofErr w:type="gramStart"/>
      <w:r w:rsidR="00BC4254" w:rsidRPr="00521DE5">
        <w:rPr>
          <w:rFonts w:ascii="Arial" w:hAnsi="Arial" w:cs="Arial"/>
          <w:color w:val="000000"/>
          <w:sz w:val="28"/>
          <w:szCs w:val="28"/>
          <w:lang w:val="ru-RU"/>
        </w:rPr>
        <w:t>а</w:t>
      </w:r>
      <w:proofErr w:type="gramEnd"/>
      <w:r w:rsidR="00BC4254" w:rsidRPr="00521DE5">
        <w:rPr>
          <w:rFonts w:ascii="Arial" w:hAnsi="Arial" w:cs="Arial"/>
          <w:color w:val="000000"/>
          <w:sz w:val="28"/>
          <w:szCs w:val="28"/>
          <w:lang w:val="ru-RU"/>
        </w:rPr>
        <w:t xml:space="preserve"> тапсырған және оқытудың барлық кезеңінде (</w:t>
      </w:r>
      <w:r w:rsidR="00BC4254" w:rsidRPr="00521DE5">
        <w:rPr>
          <w:rFonts w:ascii="Arial" w:hAnsi="Arial" w:cs="Arial"/>
          <w:color w:val="000000"/>
          <w:sz w:val="28"/>
          <w:szCs w:val="28"/>
        </w:rPr>
        <w:t>GPA</w:t>
      </w:r>
      <w:r w:rsidR="00BC4254" w:rsidRPr="00521DE5">
        <w:rPr>
          <w:rFonts w:ascii="Arial" w:hAnsi="Arial" w:cs="Arial"/>
          <w:color w:val="000000"/>
          <w:sz w:val="28"/>
          <w:szCs w:val="28"/>
          <w:lang w:val="ru-RU"/>
        </w:rPr>
        <w:t>) үлгерімінің орташа балы 3,5-ке тең, сондай-ақ барлық мемлекеттік емтихан мен диплом жұмысын (жобасын) «А», «А-» деген бағаға тапсырған, бакалавриат бойынша оқыған білім алушыға, барлық оқу кезенде қайта тапсырылған емтихандар болмаған кезде үзді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диплом беріледі.</w:t>
      </w:r>
    </w:p>
    <w:p w:rsidR="000C4E89" w:rsidRPr="00521DE5" w:rsidRDefault="00521DE5" w:rsidP="00521DE5">
      <w:pPr>
        <w:spacing w:after="0" w:line="240" w:lineRule="auto"/>
        <w:jc w:val="both"/>
        <w:rPr>
          <w:rFonts w:ascii="Arial" w:hAnsi="Arial" w:cs="Arial"/>
          <w:sz w:val="28"/>
          <w:szCs w:val="28"/>
          <w:lang w:val="ru-RU"/>
        </w:rPr>
      </w:pPr>
      <w:bookmarkStart w:id="7" w:name="z111"/>
      <w:bookmarkEnd w:id="6"/>
      <w:r>
        <w:rPr>
          <w:rFonts w:ascii="Arial" w:hAnsi="Arial" w:cs="Arial"/>
          <w:b/>
          <w:color w:val="000000"/>
          <w:sz w:val="28"/>
          <w:szCs w:val="28"/>
          <w:lang w:val="ru-RU"/>
        </w:rPr>
        <w:tab/>
      </w:r>
      <w:r w:rsidR="00BC4254" w:rsidRPr="00521DE5">
        <w:rPr>
          <w:rFonts w:ascii="Arial" w:hAnsi="Arial" w:cs="Arial"/>
          <w:b/>
          <w:color w:val="000000"/>
          <w:sz w:val="28"/>
          <w:szCs w:val="28"/>
          <w:lang w:val="ru-RU"/>
        </w:rPr>
        <w:t>4.</w:t>
      </w:r>
      <w:r w:rsidR="00BC4254" w:rsidRPr="00521DE5">
        <w:rPr>
          <w:rFonts w:ascii="Arial" w:hAnsi="Arial" w:cs="Arial"/>
          <w:b/>
          <w:color w:val="000000"/>
          <w:sz w:val="28"/>
          <w:szCs w:val="28"/>
        </w:rPr>
        <w:t> </w:t>
      </w:r>
      <w:r w:rsidR="00BC4254" w:rsidRPr="00521DE5">
        <w:rPr>
          <w:rFonts w:ascii="Arial" w:hAnsi="Arial" w:cs="Arial"/>
          <w:b/>
          <w:color w:val="000000"/>
          <w:sz w:val="28"/>
          <w:szCs w:val="28"/>
          <w:lang w:val="ru-RU"/>
        </w:rPr>
        <w:t>ІІМ білім беру ұйымының оқ</w:t>
      </w:r>
      <w:proofErr w:type="gramStart"/>
      <w:r w:rsidR="00BC4254" w:rsidRPr="00521DE5">
        <w:rPr>
          <w:rFonts w:ascii="Arial" w:hAnsi="Arial" w:cs="Arial"/>
          <w:b/>
          <w:color w:val="000000"/>
          <w:sz w:val="28"/>
          <w:szCs w:val="28"/>
          <w:lang w:val="ru-RU"/>
        </w:rPr>
        <w:t>у-</w:t>
      </w:r>
      <w:proofErr w:type="gramEnd"/>
      <w:r w:rsidR="00BC4254" w:rsidRPr="00521DE5">
        <w:rPr>
          <w:rFonts w:ascii="Arial" w:hAnsi="Arial" w:cs="Arial"/>
          <w:b/>
          <w:color w:val="000000"/>
          <w:sz w:val="28"/>
          <w:szCs w:val="28"/>
          <w:lang w:val="ru-RU"/>
        </w:rPr>
        <w:t>әдістемелік және ғылыми-әдістемелік қызметін ұйымдастыру және жүзеге асыру тәртібі</w:t>
      </w:r>
    </w:p>
    <w:p w:rsidR="00521DE5" w:rsidRDefault="00521DE5" w:rsidP="00521DE5">
      <w:pPr>
        <w:spacing w:after="0" w:line="240" w:lineRule="auto"/>
        <w:jc w:val="both"/>
        <w:rPr>
          <w:rFonts w:ascii="Arial" w:hAnsi="Arial" w:cs="Arial"/>
          <w:sz w:val="28"/>
          <w:szCs w:val="28"/>
          <w:lang w:val="ru-RU"/>
        </w:rPr>
      </w:pPr>
      <w:bookmarkStart w:id="8" w:name="z112"/>
      <w:bookmarkEnd w:id="7"/>
      <w:r>
        <w:rPr>
          <w:rFonts w:ascii="Arial" w:hAnsi="Arial" w:cs="Arial"/>
          <w:color w:val="000000"/>
          <w:sz w:val="28"/>
          <w:szCs w:val="28"/>
          <w:lang w:val="ru-RU"/>
        </w:rPr>
        <w:tab/>
      </w:r>
      <w:r w:rsidR="00BC4254" w:rsidRPr="00521DE5">
        <w:rPr>
          <w:rFonts w:ascii="Arial" w:hAnsi="Arial" w:cs="Arial"/>
          <w:color w:val="000000"/>
          <w:sz w:val="28"/>
          <w:szCs w:val="28"/>
          <w:lang w:val="ru-RU"/>
        </w:rPr>
        <w:t>56.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 ұйымдарында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жұмыс «Білім туралы»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Заңға сәйкес ұйымдастырылады және білім мен ғылымды интеграциялау, профессорлық-оқытушы құрамның білім беру ұйымдарында және тиісті инфрақұрылымдарында біліктілік арттыруды қамтамасыз ету мақсатында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Жоғары, жоғары оқу орнынан кейінгі және қосымша білім беру, сонымен қатар ІІ</w:t>
      </w:r>
      <w:proofErr w:type="gramStart"/>
      <w:r w:rsidR="00BC4254" w:rsidRPr="00521DE5">
        <w:rPr>
          <w:rFonts w:ascii="Arial" w:hAnsi="Arial" w:cs="Arial"/>
          <w:color w:val="000000"/>
          <w:sz w:val="28"/>
          <w:szCs w:val="28"/>
          <w:lang w:val="ru-RU"/>
        </w:rPr>
        <w:t>О-</w:t>
      </w:r>
      <w:proofErr w:type="gramEnd"/>
      <w:r w:rsidR="00BC4254" w:rsidRPr="00521DE5">
        <w:rPr>
          <w:rFonts w:ascii="Arial" w:hAnsi="Arial" w:cs="Arial"/>
          <w:color w:val="000000"/>
          <w:sz w:val="28"/>
          <w:szCs w:val="28"/>
          <w:lang w:val="ru-RU"/>
        </w:rPr>
        <w:t xml:space="preserve">ға қызметке кандидаттарды арнайы бастапқы оқытудың білім беру бағдарламаларын іске асыратын ІІМ білім беру ұйымдарындағы оқу-әдістемелік және ғылыми-әдістемелік жұмыс мынадай бағыттардан тұрады: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 xml:space="preserve">ім беруді ақпараттандыру мен озық педагогикалық тәжірибені тарату және қорыту бойынша іс-шаралар өткізу;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жұмысты ұйымдастырудың білім алушылардың ағымдық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үлгеріміне тигізетін әсерін талдау;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ім алушылардың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өзіндік жұмысын әдістемелік қамтамасыз етуді дайындау;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ім беру процесін ІІМ ведомстволарының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және практикалық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қажеттіліктерін есепке ала отырып, перспективті жоспарлауды ұйымдастыру;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жұмыс құжаттарын оқытудың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қазіргі замаңғы технологиялары бойынша дайындау және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жобаларды, ғылым</w:t>
      </w:r>
      <w:proofErr w:type="gramStart"/>
      <w:r w:rsidR="00BC4254" w:rsidRPr="00521DE5">
        <w:rPr>
          <w:rFonts w:ascii="Arial" w:hAnsi="Arial" w:cs="Arial"/>
          <w:color w:val="000000"/>
          <w:sz w:val="28"/>
          <w:szCs w:val="28"/>
          <w:lang w:val="ru-RU"/>
        </w:rPr>
        <w:t>и-</w:t>
      </w:r>
      <w:proofErr w:type="gramEnd"/>
      <w:r w:rsidR="00BC4254" w:rsidRPr="00521DE5">
        <w:rPr>
          <w:rFonts w:ascii="Arial" w:hAnsi="Arial" w:cs="Arial"/>
          <w:color w:val="000000"/>
          <w:sz w:val="28"/>
          <w:szCs w:val="28"/>
          <w:lang w:val="ru-RU"/>
        </w:rPr>
        <w:t>әдістемелік әзірлемелерді дайындап, конкурстарға қатыстыру және олардың нәтижелерін ІІО-ның практикалық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қызметіне, норма шығару, сонымен қатар оқу процесіне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w:t>
      </w:r>
      <w:proofErr w:type="gramStart"/>
      <w:r w:rsidR="00BC4254" w:rsidRPr="00521DE5">
        <w:rPr>
          <w:rFonts w:ascii="Arial" w:hAnsi="Arial" w:cs="Arial"/>
          <w:color w:val="000000"/>
          <w:sz w:val="28"/>
          <w:szCs w:val="28"/>
          <w:lang w:val="ru-RU"/>
        </w:rPr>
        <w:t>л</w:t>
      </w:r>
      <w:proofErr w:type="gramEnd"/>
      <w:r w:rsidR="00BC4254" w:rsidRPr="00521DE5">
        <w:rPr>
          <w:rFonts w:ascii="Arial" w:hAnsi="Arial" w:cs="Arial"/>
          <w:color w:val="000000"/>
          <w:sz w:val="28"/>
          <w:szCs w:val="28"/>
          <w:lang w:val="ru-RU"/>
        </w:rPr>
        <w:t>ім берудің оқу-материалдық, дидактикалық-әдістемелік құралдарын дайындау және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оқулықтарды, оқу құралдарын,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құралдарды, диссертацияларды, монографияларды, ғылыми мақалаларды, ғылыми-әдістемелік әзірлемелерді, жобаларды</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сараптау;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білім беру процесін оқу әдебиетімен және ғылым</w:t>
      </w:r>
      <w:proofErr w:type="gramStart"/>
      <w:r w:rsidR="00BC4254" w:rsidRPr="00521DE5">
        <w:rPr>
          <w:rFonts w:ascii="Arial" w:hAnsi="Arial" w:cs="Arial"/>
          <w:color w:val="000000"/>
          <w:sz w:val="28"/>
          <w:szCs w:val="28"/>
          <w:lang w:val="ru-RU"/>
        </w:rPr>
        <w:t>и-</w:t>
      </w:r>
      <w:proofErr w:type="gramEnd"/>
      <w:r w:rsidR="00BC4254" w:rsidRPr="00521DE5">
        <w:rPr>
          <w:rFonts w:ascii="Arial" w:hAnsi="Arial" w:cs="Arial"/>
          <w:color w:val="000000"/>
          <w:sz w:val="28"/>
          <w:szCs w:val="28"/>
          <w:lang w:val="ru-RU"/>
        </w:rPr>
        <w:t>әдістемелік әзірлемелермен қамтамасыз ету мониторингін жүзеге асыру;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10)</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ұқсас мамандықтар бойынша оқу бағдарламаларын бі</w:t>
      </w:r>
      <w:proofErr w:type="gramStart"/>
      <w:r w:rsidR="00BC4254" w:rsidRPr="00521DE5">
        <w:rPr>
          <w:rFonts w:ascii="Arial" w:hAnsi="Arial" w:cs="Arial"/>
          <w:color w:val="000000"/>
          <w:sz w:val="28"/>
          <w:szCs w:val="28"/>
          <w:lang w:val="ru-RU"/>
        </w:rPr>
        <w:t>р</w:t>
      </w:r>
      <w:proofErr w:type="gramEnd"/>
      <w:r w:rsidR="00BC4254" w:rsidRPr="00521DE5">
        <w:rPr>
          <w:rFonts w:ascii="Arial" w:hAnsi="Arial" w:cs="Arial"/>
          <w:color w:val="000000"/>
          <w:sz w:val="28"/>
          <w:szCs w:val="28"/>
          <w:lang w:val="ru-RU"/>
        </w:rPr>
        <w:t>іздендіру бойынша ұсыным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нормативті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құқықтық актілерді, жоғарғы және жоғарғы оқу орыннан кейінгі білім беру мамандықтарын жіктеуіштерді,</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МЖМБС жетілдіру бойынша ұсынымдар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 процесіне қазіргі заманғы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дидактикалық материалдарды, оқытудың автоматтандырылған жүйесін бағдарламалық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қамтамасыз етуді, ақпараттық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қамтамасыз ету жүйелерін, ақпараттық-кітапханалық жүйені енгізу;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оқу бағдарламаларын дайындау, үлгілік оқу бағдарламаларының жобаларын </w:t>
      </w:r>
      <w:proofErr w:type="gramStart"/>
      <w:r w:rsidR="00BC4254" w:rsidRPr="00521DE5">
        <w:rPr>
          <w:rFonts w:ascii="Arial" w:hAnsi="Arial" w:cs="Arial"/>
          <w:color w:val="000000"/>
          <w:sz w:val="28"/>
          <w:szCs w:val="28"/>
          <w:lang w:val="ru-RU"/>
        </w:rPr>
        <w:t>дайындау</w:t>
      </w:r>
      <w:proofErr w:type="gramEnd"/>
      <w:r w:rsidR="00BC4254" w:rsidRPr="00521DE5">
        <w:rPr>
          <w:rFonts w:ascii="Arial" w:hAnsi="Arial" w:cs="Arial"/>
          <w:color w:val="000000"/>
          <w:sz w:val="28"/>
          <w:szCs w:val="28"/>
          <w:lang w:val="ru-RU"/>
        </w:rPr>
        <w:t xml:space="preserve">ға қатысу;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14)</w:t>
      </w:r>
      <w:r w:rsidR="00BC4254" w:rsidRPr="00521DE5">
        <w:rPr>
          <w:rFonts w:ascii="Arial" w:hAnsi="Arial" w:cs="Arial"/>
          <w:color w:val="000000"/>
          <w:sz w:val="28"/>
          <w:szCs w:val="28"/>
        </w:rPr>
        <w:t>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 бойынша жұмыс оқу жоспарлары мен силлабустарға мемлекеттік білім берудің жалпы міндетті стандарт талаптарын есепке ала отырып, сараптама жасау;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15)</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оқулықтарды,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кешендерді, оқу құралдарын, басқа да оқу-әдістемелік әдебиеттерді, оның ішінде электронды тасымалдағыштардағы және дидактикалық материалдарды дайындау;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16)</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оқытудың сапасын, білім алушының оқу жеті</w:t>
      </w:r>
      <w:proofErr w:type="gramStart"/>
      <w:r w:rsidR="00BC4254" w:rsidRPr="00521DE5">
        <w:rPr>
          <w:rFonts w:ascii="Arial" w:hAnsi="Arial" w:cs="Arial"/>
          <w:color w:val="000000"/>
          <w:sz w:val="28"/>
          <w:szCs w:val="28"/>
          <w:lang w:val="ru-RU"/>
        </w:rPr>
        <w:t>ст</w:t>
      </w:r>
      <w:proofErr w:type="gramEnd"/>
      <w:r w:rsidR="00BC4254" w:rsidRPr="00521DE5">
        <w:rPr>
          <w:rFonts w:ascii="Arial" w:hAnsi="Arial" w:cs="Arial"/>
          <w:color w:val="000000"/>
          <w:sz w:val="28"/>
          <w:szCs w:val="28"/>
          <w:lang w:val="ru-RU"/>
        </w:rPr>
        <w:t>іктері деңгейін талдау;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17)</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w:t>
      </w:r>
      <w:proofErr w:type="gramStart"/>
      <w:r w:rsidR="00BC4254" w:rsidRPr="00521DE5">
        <w:rPr>
          <w:rFonts w:ascii="Arial" w:hAnsi="Arial" w:cs="Arial"/>
          <w:color w:val="000000"/>
          <w:sz w:val="28"/>
          <w:szCs w:val="28"/>
          <w:lang w:val="ru-RU"/>
        </w:rPr>
        <w:t>и-</w:t>
      </w:r>
      <w:proofErr w:type="gramEnd"/>
      <w:r w:rsidR="00BC4254" w:rsidRPr="00521DE5">
        <w:rPr>
          <w:rFonts w:ascii="Arial" w:hAnsi="Arial" w:cs="Arial"/>
          <w:color w:val="000000"/>
          <w:sz w:val="28"/>
          <w:szCs w:val="28"/>
          <w:lang w:val="ru-RU"/>
        </w:rPr>
        <w:t>әдістемелік жұмыстарды жетілдіру жөніндегі тақырыптық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 семинарларды, конференцияларды, вебинарларды, оқу-әдістемелік және ғылыми-әдістемелік кеңестерді ұйымдастыру және өткізу;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магистранттардың, докторанттардың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ғылыми-зерттеу, ғылым</w:t>
      </w:r>
      <w:proofErr w:type="gramStart"/>
      <w:r w:rsidR="00BC4254" w:rsidRPr="00521DE5">
        <w:rPr>
          <w:rFonts w:ascii="Arial" w:hAnsi="Arial" w:cs="Arial"/>
          <w:color w:val="000000"/>
          <w:sz w:val="28"/>
          <w:szCs w:val="28"/>
          <w:lang w:val="ru-RU"/>
        </w:rPr>
        <w:t>и-</w:t>
      </w:r>
      <w:proofErr w:type="gramEnd"/>
      <w:r w:rsidR="00BC4254" w:rsidRPr="00521DE5">
        <w:rPr>
          <w:rFonts w:ascii="Arial" w:hAnsi="Arial" w:cs="Arial"/>
          <w:color w:val="000000"/>
          <w:sz w:val="28"/>
          <w:szCs w:val="28"/>
          <w:lang w:val="ru-RU"/>
        </w:rPr>
        <w:t>әдістемелік жұмыстарының нысандары мен мазмұнына талдау жасау, бағыт-бағдар беру, ұйымдастыру;</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магистранттарды, докторанттарды дайындауды жүзеге асыру және ұйымдастыру.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58.</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ІІМ білім беру</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ұйымдарының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және ғылыми-әдістемелік жұмыстарына ІІМ білім беру ұйымы бастығының оқу жұмысы жөніндегі орынбасары тікелей жетекшілік етуді жүзеге асырады.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BC4254" w:rsidRPr="00521DE5">
        <w:rPr>
          <w:rFonts w:ascii="Arial" w:hAnsi="Arial" w:cs="Arial"/>
          <w:color w:val="000000"/>
          <w:sz w:val="28"/>
          <w:szCs w:val="28"/>
          <w:lang w:val="ru-RU"/>
        </w:rPr>
        <w:t>ІІМ білім беру ұйымдарының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құрылымдық бөліністерінің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жұмыстарына жалпы жетекшілікті сайланбалы өкілдік органдар - әдістемелік кеңестер жүзеге асырады.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Әдістемелік кеңестерді құ</w:t>
      </w:r>
      <w:proofErr w:type="gramStart"/>
      <w:r w:rsidR="00BC4254" w:rsidRPr="00521DE5">
        <w:rPr>
          <w:rFonts w:ascii="Arial" w:hAnsi="Arial" w:cs="Arial"/>
          <w:color w:val="000000"/>
          <w:sz w:val="28"/>
          <w:szCs w:val="28"/>
          <w:lang w:val="ru-RU"/>
        </w:rPr>
        <w:t>ру т</w:t>
      </w:r>
      <w:proofErr w:type="gramEnd"/>
      <w:r w:rsidR="00BC4254" w:rsidRPr="00521DE5">
        <w:rPr>
          <w:rFonts w:ascii="Arial" w:hAnsi="Arial" w:cs="Arial"/>
          <w:color w:val="000000"/>
          <w:sz w:val="28"/>
          <w:szCs w:val="28"/>
          <w:lang w:val="ru-RU"/>
        </w:rPr>
        <w:t>әртібі мен қызметін, құрамы мен уәкілеттігін ІІМ білім беру ұйымы дербес анықтайды.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59.</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жұмыс оқу процесін үйлестіретін, жоғары, жоғары оқу орнынан кейінгі және қосымша білім беру, ІІО-ға қызметке кандидаттарды арнайы бастапқы оқыту бағдарламаларын іске асыратын ІІМ білім беру ұйымдарының барлық құрылымдық бөліністерінде (әдістемелік бірлестіктерде, әдістемелік комиссияларда, бөлімшелерде, бөлімдерде, кафедраларда, факультеттерде, институтттарда және т.б.),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жұмыс жөніндегі құрылымдық бөліністерде (оқу-әдістемелік бөлім (басқарма), орталық, кабинет және т.б.) жүзеге асырылады.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60. ІІМ білім беру ұйымдарының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құрылымдық бөліністері мынадай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ғылыми-әдістемелік жұмыстарды жүзеге асырады: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1)</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институттардың, факультеттердің, кафедралардың, бөлімдердің, бөлімшелердің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және ғылыми-әдістемелік жұмыстарына жетекшілік ету;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2)</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және оқу-әдістемелік және ғылыми-әдістемелік жұмыс бойынша нормативтік-құқықтық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құжаттарға сараптама жасап, оларды әдістемелік кеңестерде қарау үшін ұсыну;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3)</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у-т</w:t>
      </w:r>
      <w:proofErr w:type="gramEnd"/>
      <w:r w:rsidR="00BC4254" w:rsidRPr="00521DE5">
        <w:rPr>
          <w:rFonts w:ascii="Arial" w:hAnsi="Arial" w:cs="Arial"/>
          <w:color w:val="000000"/>
          <w:sz w:val="28"/>
          <w:szCs w:val="28"/>
          <w:lang w:val="ru-RU"/>
        </w:rPr>
        <w:t xml:space="preserve">әрбие процесінің, әдістемелік жұмыстың жай-күйін талдау және оларды жетілдіру бойынша ұсынымдарды дайындау;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4)</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 xml:space="preserve">әдістемелік және ғылыми-әдістемелік өнімдерді талдау және басылымға ұсыну. </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61. Ұжымдық</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әдістемелі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жұмыстардың нысандары кафедралардың әдістемелік комиссиялары, семинарлар мен конференциялар болып табылады.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 xml:space="preserve">Әдістемелік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әндік комиссияның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қызметі кафедраның жұмыс жоспары негізінде жүзеге асырылады. Әдістемелік пәндік комиссия отырысының хаттамасы кафедра, цикл отырысы хаттамасына қосымша болып табылады.</w:t>
      </w:r>
    </w:p>
    <w:p w:rsid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62. ІІМ білім беру ұйымдарында әдістемелі</w:t>
      </w:r>
      <w:proofErr w:type="gramStart"/>
      <w:r w:rsidR="00BC4254" w:rsidRPr="00521DE5">
        <w:rPr>
          <w:rFonts w:ascii="Arial" w:hAnsi="Arial" w:cs="Arial"/>
          <w:color w:val="000000"/>
          <w:sz w:val="28"/>
          <w:szCs w:val="28"/>
          <w:lang w:val="ru-RU"/>
        </w:rPr>
        <w:t>к</w:t>
      </w:r>
      <w:proofErr w:type="gramEnd"/>
      <w:r w:rsidR="00BC4254" w:rsidRPr="00521DE5">
        <w:rPr>
          <w:rFonts w:ascii="Arial" w:hAnsi="Arial" w:cs="Arial"/>
          <w:color w:val="000000"/>
          <w:sz w:val="28"/>
          <w:szCs w:val="28"/>
          <w:lang w:val="ru-RU"/>
        </w:rPr>
        <w:t xml:space="preserve"> комиссияға жетекшілік етуді анағұрлым тәжірибелі оқытушылар арасынан тағайындалған төрағалар жүзеге асырады. Кафедралардың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әдістемелік </w:t>
      </w:r>
      <w:proofErr w:type="gramStart"/>
      <w:r w:rsidR="00BC4254" w:rsidRPr="00521DE5">
        <w:rPr>
          <w:rFonts w:ascii="Arial" w:hAnsi="Arial" w:cs="Arial"/>
          <w:color w:val="000000"/>
          <w:sz w:val="28"/>
          <w:szCs w:val="28"/>
          <w:lang w:val="ru-RU"/>
        </w:rPr>
        <w:t>п</w:t>
      </w:r>
      <w:proofErr w:type="gramEnd"/>
      <w:r w:rsidR="00BC4254" w:rsidRPr="00521DE5">
        <w:rPr>
          <w:rFonts w:ascii="Arial" w:hAnsi="Arial" w:cs="Arial"/>
          <w:color w:val="000000"/>
          <w:sz w:val="28"/>
          <w:szCs w:val="28"/>
          <w:lang w:val="ru-RU"/>
        </w:rPr>
        <w:t>әндік комиссиясының жұмысына басқа бөлімшелердің</w:t>
      </w:r>
      <w:r w:rsidR="00BC4254" w:rsidRPr="00521DE5">
        <w:rPr>
          <w:rFonts w:ascii="Arial" w:hAnsi="Arial" w:cs="Arial"/>
          <w:color w:val="000000"/>
          <w:sz w:val="28"/>
          <w:szCs w:val="28"/>
        </w:rPr>
        <w:t> </w:t>
      </w:r>
      <w:r w:rsidR="00BC4254" w:rsidRPr="00521DE5">
        <w:rPr>
          <w:rFonts w:ascii="Arial" w:hAnsi="Arial" w:cs="Arial"/>
          <w:color w:val="000000"/>
          <w:sz w:val="28"/>
          <w:szCs w:val="28"/>
          <w:lang w:val="ru-RU"/>
        </w:rPr>
        <w:t xml:space="preserve">қызметкерлері тартылуы мүмкін. </w:t>
      </w:r>
    </w:p>
    <w:p w:rsidR="000C4E89" w:rsidRPr="00521DE5" w:rsidRDefault="00521DE5" w:rsidP="00521DE5">
      <w:pPr>
        <w:spacing w:after="0" w:line="240" w:lineRule="auto"/>
        <w:jc w:val="both"/>
        <w:rPr>
          <w:rFonts w:ascii="Arial" w:hAnsi="Arial" w:cs="Arial"/>
          <w:sz w:val="28"/>
          <w:szCs w:val="28"/>
          <w:lang w:val="ru-RU"/>
        </w:rPr>
      </w:pPr>
      <w:r>
        <w:rPr>
          <w:rFonts w:ascii="Arial" w:hAnsi="Arial" w:cs="Arial"/>
          <w:sz w:val="28"/>
          <w:szCs w:val="28"/>
          <w:lang w:val="ru-RU"/>
        </w:rPr>
        <w:tab/>
      </w:r>
      <w:r w:rsidR="00BC4254" w:rsidRPr="00521DE5">
        <w:rPr>
          <w:rFonts w:ascii="Arial" w:hAnsi="Arial" w:cs="Arial"/>
          <w:color w:val="000000"/>
          <w:sz w:val="28"/>
          <w:szCs w:val="28"/>
          <w:lang w:val="ru-RU"/>
        </w:rPr>
        <w:t>63. Оқ</w:t>
      </w:r>
      <w:proofErr w:type="gramStart"/>
      <w:r w:rsidR="00BC4254" w:rsidRPr="00521DE5">
        <w:rPr>
          <w:rFonts w:ascii="Arial" w:hAnsi="Arial" w:cs="Arial"/>
          <w:color w:val="000000"/>
          <w:sz w:val="28"/>
          <w:szCs w:val="28"/>
          <w:lang w:val="ru-RU"/>
        </w:rPr>
        <w:t>у-</w:t>
      </w:r>
      <w:proofErr w:type="gramEnd"/>
      <w:r w:rsidR="00BC4254" w:rsidRPr="00521DE5">
        <w:rPr>
          <w:rFonts w:ascii="Arial" w:hAnsi="Arial" w:cs="Arial"/>
          <w:color w:val="000000"/>
          <w:sz w:val="28"/>
          <w:szCs w:val="28"/>
          <w:lang w:val="ru-RU"/>
        </w:rPr>
        <w:t>әдістемелік құжаттарды ІІМ білім беру ұйымдарының тиісті құрылымдық бөлімшелері дайындайды, білім беру ұйымдарының әдістемелік кеңестерінде, әдістемелік комиссияларында, кафедраларда талқылаудан өтеді.</w:t>
      </w:r>
    </w:p>
    <w:p w:rsidR="00521DE5" w:rsidRDefault="00521DE5" w:rsidP="00521DE5">
      <w:pPr>
        <w:spacing w:after="0" w:line="240" w:lineRule="auto"/>
        <w:jc w:val="both"/>
        <w:rPr>
          <w:rFonts w:ascii="Arial" w:hAnsi="Arial" w:cs="Arial"/>
          <w:color w:val="000000"/>
          <w:sz w:val="28"/>
          <w:szCs w:val="28"/>
          <w:lang w:val="ru-RU"/>
        </w:rPr>
      </w:pPr>
      <w:bookmarkStart w:id="9" w:name="z139"/>
      <w:bookmarkEnd w:id="8"/>
    </w:p>
    <w:p w:rsidR="00521DE5" w:rsidRDefault="00521DE5" w:rsidP="00521DE5">
      <w:pPr>
        <w:spacing w:after="0" w:line="240" w:lineRule="auto"/>
        <w:jc w:val="both"/>
        <w:rPr>
          <w:rFonts w:ascii="Arial" w:hAnsi="Arial" w:cs="Arial"/>
          <w:color w:val="000000"/>
          <w:sz w:val="28"/>
          <w:szCs w:val="28"/>
          <w:lang w:val="ru-RU"/>
        </w:rPr>
        <w:sectPr w:rsidR="00521DE5" w:rsidSect="00521DE5">
          <w:pgSz w:w="11907" w:h="16839" w:code="9"/>
          <w:pgMar w:top="567" w:right="567" w:bottom="567" w:left="1134" w:header="720" w:footer="720" w:gutter="0"/>
          <w:cols w:space="720"/>
        </w:sectPr>
      </w:pPr>
    </w:p>
    <w:p w:rsidR="000C4E89" w:rsidRPr="00521DE5" w:rsidRDefault="00BC4254" w:rsidP="00521DE5">
      <w:pPr>
        <w:spacing w:after="0" w:line="240" w:lineRule="auto"/>
        <w:ind w:left="5664"/>
        <w:rPr>
          <w:rFonts w:ascii="Arial" w:hAnsi="Arial" w:cs="Arial"/>
          <w:sz w:val="24"/>
          <w:szCs w:val="24"/>
          <w:lang w:val="ru-RU"/>
        </w:rPr>
      </w:pPr>
      <w:r w:rsidRPr="00521DE5">
        <w:rPr>
          <w:rFonts w:ascii="Arial" w:hAnsi="Arial" w:cs="Arial"/>
          <w:color w:val="000000"/>
          <w:sz w:val="24"/>
          <w:szCs w:val="24"/>
          <w:lang w:val="ru-RU"/>
        </w:rPr>
        <w:lastRenderedPageBreak/>
        <w:t xml:space="preserve">Қазақстан Республикасы Ішкі істер </w:t>
      </w:r>
      <w:r w:rsidRPr="00521DE5">
        <w:rPr>
          <w:rFonts w:ascii="Arial" w:hAnsi="Arial" w:cs="Arial"/>
          <w:sz w:val="24"/>
          <w:szCs w:val="24"/>
          <w:lang w:val="ru-RU"/>
        </w:rPr>
        <w:br/>
      </w:r>
      <w:r w:rsidRPr="00521DE5">
        <w:rPr>
          <w:rFonts w:ascii="Arial" w:hAnsi="Arial" w:cs="Arial"/>
          <w:color w:val="000000"/>
          <w:sz w:val="24"/>
          <w:szCs w:val="24"/>
          <w:lang w:val="ru-RU"/>
        </w:rPr>
        <w:t>министрлігінің</w:t>
      </w:r>
      <w:r w:rsidRPr="00521DE5">
        <w:rPr>
          <w:rFonts w:ascii="Arial" w:hAnsi="Arial" w:cs="Arial"/>
          <w:color w:val="000000"/>
          <w:sz w:val="24"/>
          <w:szCs w:val="24"/>
        </w:rPr>
        <w:t> </w:t>
      </w:r>
      <w:r w:rsidRPr="00521DE5">
        <w:rPr>
          <w:rFonts w:ascii="Arial" w:hAnsi="Arial" w:cs="Arial"/>
          <w:color w:val="000000"/>
          <w:sz w:val="24"/>
          <w:szCs w:val="24"/>
          <w:lang w:val="ru-RU"/>
        </w:rPr>
        <w:t>әскери, арнаулы оқу</w:t>
      </w:r>
      <w:r w:rsidRPr="00521DE5">
        <w:rPr>
          <w:rFonts w:ascii="Arial" w:hAnsi="Arial" w:cs="Arial"/>
          <w:sz w:val="24"/>
          <w:szCs w:val="24"/>
          <w:lang w:val="ru-RU"/>
        </w:rPr>
        <w:br/>
      </w:r>
      <w:r w:rsidRPr="00521DE5">
        <w:rPr>
          <w:rFonts w:ascii="Arial" w:hAnsi="Arial" w:cs="Arial"/>
          <w:color w:val="000000"/>
          <w:sz w:val="24"/>
          <w:szCs w:val="24"/>
          <w:lang w:val="ru-RU"/>
        </w:rPr>
        <w:t xml:space="preserve"> орындарында оқу процесін, оқ</w:t>
      </w:r>
      <w:proofErr w:type="gramStart"/>
      <w:r w:rsidRPr="00521DE5">
        <w:rPr>
          <w:rFonts w:ascii="Arial" w:hAnsi="Arial" w:cs="Arial"/>
          <w:color w:val="000000"/>
          <w:sz w:val="24"/>
          <w:szCs w:val="24"/>
          <w:lang w:val="ru-RU"/>
        </w:rPr>
        <w:t>у-</w:t>
      </w:r>
      <w:proofErr w:type="gramEnd"/>
      <w:r w:rsidRPr="00521DE5">
        <w:rPr>
          <w:rFonts w:ascii="Arial" w:hAnsi="Arial" w:cs="Arial"/>
          <w:color w:val="000000"/>
          <w:sz w:val="24"/>
          <w:szCs w:val="24"/>
        </w:rPr>
        <w:t> </w:t>
      </w:r>
      <w:r w:rsidRPr="00521DE5">
        <w:rPr>
          <w:rFonts w:ascii="Arial" w:hAnsi="Arial" w:cs="Arial"/>
          <w:color w:val="000000"/>
          <w:sz w:val="24"/>
          <w:szCs w:val="24"/>
          <w:lang w:val="ru-RU"/>
        </w:rPr>
        <w:t xml:space="preserve"> </w:t>
      </w:r>
      <w:r w:rsidRPr="00521DE5">
        <w:rPr>
          <w:rFonts w:ascii="Arial" w:hAnsi="Arial" w:cs="Arial"/>
          <w:sz w:val="24"/>
          <w:szCs w:val="24"/>
          <w:lang w:val="ru-RU"/>
        </w:rPr>
        <w:br/>
      </w:r>
      <w:r w:rsidRPr="00521DE5">
        <w:rPr>
          <w:rFonts w:ascii="Arial" w:hAnsi="Arial" w:cs="Arial"/>
          <w:color w:val="000000"/>
          <w:sz w:val="24"/>
          <w:szCs w:val="24"/>
          <w:lang w:val="ru-RU"/>
        </w:rPr>
        <w:t>әдістемелік және ғылыми-әдістемелік</w:t>
      </w:r>
      <w:r w:rsidRPr="00521DE5">
        <w:rPr>
          <w:rFonts w:ascii="Arial" w:hAnsi="Arial" w:cs="Arial"/>
          <w:sz w:val="24"/>
          <w:szCs w:val="24"/>
          <w:lang w:val="ru-RU"/>
        </w:rPr>
        <w:br/>
      </w:r>
      <w:r w:rsidRPr="00521DE5">
        <w:rPr>
          <w:rFonts w:ascii="Arial" w:hAnsi="Arial" w:cs="Arial"/>
          <w:color w:val="000000"/>
          <w:sz w:val="24"/>
          <w:szCs w:val="24"/>
          <w:lang w:val="ru-RU"/>
        </w:rPr>
        <w:t xml:space="preserve"> қызметті ұйымдастыру және жүзеге </w:t>
      </w:r>
      <w:r w:rsidRPr="00521DE5">
        <w:rPr>
          <w:rFonts w:ascii="Arial" w:hAnsi="Arial" w:cs="Arial"/>
          <w:sz w:val="24"/>
          <w:szCs w:val="24"/>
          <w:lang w:val="ru-RU"/>
        </w:rPr>
        <w:br/>
      </w:r>
      <w:r w:rsidRPr="00521DE5">
        <w:rPr>
          <w:rFonts w:ascii="Arial" w:hAnsi="Arial" w:cs="Arial"/>
          <w:color w:val="000000"/>
          <w:sz w:val="24"/>
          <w:szCs w:val="24"/>
          <w:lang w:val="ru-RU"/>
        </w:rPr>
        <w:t xml:space="preserve"> асыру қағидаларына</w:t>
      </w:r>
      <w:r w:rsidRPr="00521DE5">
        <w:rPr>
          <w:rFonts w:ascii="Arial" w:hAnsi="Arial" w:cs="Arial"/>
          <w:color w:val="000000"/>
          <w:sz w:val="24"/>
          <w:szCs w:val="24"/>
        </w:rPr>
        <w:t>     </w:t>
      </w:r>
      <w:r w:rsidRPr="00521DE5">
        <w:rPr>
          <w:rFonts w:ascii="Arial" w:hAnsi="Arial" w:cs="Arial"/>
          <w:color w:val="000000"/>
          <w:sz w:val="24"/>
          <w:szCs w:val="24"/>
          <w:lang w:val="ru-RU"/>
        </w:rPr>
        <w:t xml:space="preserve"> </w:t>
      </w:r>
      <w:r w:rsidRPr="00521DE5">
        <w:rPr>
          <w:rFonts w:ascii="Arial" w:hAnsi="Arial" w:cs="Arial"/>
          <w:sz w:val="24"/>
          <w:szCs w:val="24"/>
          <w:lang w:val="ru-RU"/>
        </w:rPr>
        <w:br/>
      </w:r>
      <w:r w:rsidRPr="00521DE5">
        <w:rPr>
          <w:rFonts w:ascii="Arial" w:hAnsi="Arial" w:cs="Arial"/>
          <w:color w:val="000000"/>
          <w:sz w:val="24"/>
          <w:szCs w:val="24"/>
          <w:lang w:val="ru-RU"/>
        </w:rPr>
        <w:t xml:space="preserve"> 1-қосымша</w:t>
      </w:r>
      <w:r w:rsidRPr="00521DE5">
        <w:rPr>
          <w:rFonts w:ascii="Arial" w:hAnsi="Arial" w:cs="Arial"/>
          <w:color w:val="000000"/>
          <w:sz w:val="24"/>
          <w:szCs w:val="24"/>
        </w:rPr>
        <w:t>       </w:t>
      </w:r>
      <w:r w:rsidRPr="00521DE5">
        <w:rPr>
          <w:rFonts w:ascii="Arial" w:hAnsi="Arial" w:cs="Arial"/>
          <w:color w:val="000000"/>
          <w:sz w:val="24"/>
          <w:szCs w:val="24"/>
          <w:lang w:val="ru-RU"/>
        </w:rPr>
        <w:t xml:space="preserve"> </w:t>
      </w:r>
    </w:p>
    <w:bookmarkEnd w:id="9"/>
    <w:p w:rsidR="000C4E89" w:rsidRPr="00521DE5" w:rsidRDefault="00BC4254" w:rsidP="00521DE5">
      <w:pPr>
        <w:spacing w:after="0" w:line="240" w:lineRule="auto"/>
        <w:ind w:left="5664"/>
        <w:rPr>
          <w:rFonts w:ascii="Arial" w:hAnsi="Arial" w:cs="Arial"/>
          <w:sz w:val="24"/>
          <w:szCs w:val="24"/>
        </w:rPr>
      </w:pPr>
      <w:r w:rsidRPr="00521DE5">
        <w:rPr>
          <w:rFonts w:ascii="Arial" w:hAnsi="Arial" w:cs="Arial"/>
          <w:b/>
          <w:color w:val="000000"/>
          <w:sz w:val="24"/>
          <w:szCs w:val="24"/>
        </w:rPr>
        <w:t>Нысан</w:t>
      </w:r>
    </w:p>
    <w:p w:rsidR="000C4E89" w:rsidRPr="004A5A8B" w:rsidRDefault="00BC4254" w:rsidP="00521DE5">
      <w:pPr>
        <w:spacing w:after="0" w:line="240" w:lineRule="auto"/>
        <w:jc w:val="both"/>
        <w:rPr>
          <w:rFonts w:ascii="Arial" w:hAnsi="Arial" w:cs="Arial"/>
          <w:sz w:val="28"/>
          <w:szCs w:val="28"/>
        </w:rPr>
      </w:pPr>
      <w:r w:rsidRPr="00521DE5">
        <w:rPr>
          <w:rFonts w:ascii="Arial" w:hAnsi="Arial" w:cs="Arial"/>
          <w:color w:val="000000"/>
          <w:sz w:val="28"/>
          <w:szCs w:val="28"/>
        </w:rPr>
        <w:t>________________________________________________________________</w:t>
      </w:r>
      <w:proofErr w:type="gramStart"/>
      <w:r w:rsidRPr="00521DE5">
        <w:rPr>
          <w:rFonts w:ascii="Arial" w:hAnsi="Arial" w:cs="Arial"/>
          <w:color w:val="000000"/>
          <w:sz w:val="28"/>
          <w:szCs w:val="28"/>
        </w:rPr>
        <w:t>_</w:t>
      </w:r>
      <w:proofErr w:type="gramEnd"/>
      <w:r w:rsidRPr="00521DE5">
        <w:rPr>
          <w:rFonts w:ascii="Arial" w:hAnsi="Arial" w:cs="Arial"/>
          <w:sz w:val="28"/>
          <w:szCs w:val="28"/>
        </w:rPr>
        <w:br/>
      </w:r>
      <w:r w:rsidRPr="00521DE5">
        <w:rPr>
          <w:rFonts w:ascii="Arial" w:hAnsi="Arial" w:cs="Arial"/>
          <w:color w:val="000000"/>
          <w:sz w:val="28"/>
          <w:szCs w:val="28"/>
          <w:vertAlign w:val="superscript"/>
        </w:rPr>
        <w:t>(жоғары оку орнының атауы/ the name of High Educational Estabishment/</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w:t>
      </w:r>
      <w:r w:rsidRPr="00521DE5">
        <w:rPr>
          <w:rFonts w:ascii="Arial" w:hAnsi="Arial" w:cs="Arial"/>
          <w:color w:val="000000"/>
          <w:sz w:val="28"/>
          <w:szCs w:val="28"/>
          <w:vertAlign w:val="superscript"/>
        </w:rPr>
        <w:t xml:space="preserve"> наименование высшего учебного заведения)</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w:t>
      </w:r>
    </w:p>
    <w:p w:rsidR="000C4E89" w:rsidRPr="00521DE5" w:rsidRDefault="00BC4254" w:rsidP="00521DE5">
      <w:pPr>
        <w:spacing w:after="0" w:line="240" w:lineRule="auto"/>
        <w:jc w:val="both"/>
        <w:rPr>
          <w:rFonts w:ascii="Arial" w:hAnsi="Arial" w:cs="Arial"/>
          <w:sz w:val="28"/>
          <w:szCs w:val="28"/>
        </w:rPr>
      </w:pPr>
      <w:r w:rsidRPr="00521DE5">
        <w:rPr>
          <w:rFonts w:ascii="Arial" w:hAnsi="Arial" w:cs="Arial"/>
          <w:b/>
          <w:color w:val="000000"/>
          <w:sz w:val="28"/>
          <w:szCs w:val="28"/>
        </w:rPr>
        <w:t xml:space="preserve"> Транскрипт /</w:t>
      </w:r>
      <w:proofErr w:type="gramStart"/>
      <w:r w:rsidRPr="00521DE5">
        <w:rPr>
          <w:rFonts w:ascii="Arial" w:hAnsi="Arial" w:cs="Arial"/>
          <w:b/>
          <w:color w:val="000000"/>
          <w:sz w:val="28"/>
          <w:szCs w:val="28"/>
        </w:rPr>
        <w:t>The</w:t>
      </w:r>
      <w:proofErr w:type="gramEnd"/>
      <w:r w:rsidRPr="00521DE5">
        <w:rPr>
          <w:rFonts w:ascii="Arial" w:hAnsi="Arial" w:cs="Arial"/>
          <w:b/>
          <w:color w:val="000000"/>
          <w:sz w:val="28"/>
          <w:szCs w:val="28"/>
        </w:rPr>
        <w:t xml:space="preserve"> transcript/ Транскрипт</w:t>
      </w:r>
    </w:p>
    <w:p w:rsidR="000C4E89" w:rsidRPr="00521DE5" w:rsidRDefault="00BC4254" w:rsidP="00521DE5">
      <w:pPr>
        <w:spacing w:after="0" w:line="240" w:lineRule="auto"/>
        <w:jc w:val="both"/>
        <w:rPr>
          <w:rFonts w:ascii="Arial" w:hAnsi="Arial" w:cs="Arial"/>
          <w:sz w:val="28"/>
          <w:szCs w:val="28"/>
        </w:rPr>
      </w:pPr>
      <w:r w:rsidRPr="00521DE5">
        <w:rPr>
          <w:rFonts w:ascii="Arial" w:hAnsi="Arial" w:cs="Arial"/>
          <w:color w:val="000000"/>
          <w:sz w:val="28"/>
          <w:szCs w:val="28"/>
        </w:rPr>
        <w:t>Серия №</w:t>
      </w:r>
      <w:r w:rsidRPr="00521DE5">
        <w:rPr>
          <w:rFonts w:ascii="Arial" w:hAnsi="Arial" w:cs="Arial"/>
          <w:sz w:val="28"/>
          <w:szCs w:val="28"/>
        </w:rPr>
        <w:br/>
      </w:r>
      <w:r w:rsidRPr="00521DE5">
        <w:rPr>
          <w:rFonts w:ascii="Arial" w:hAnsi="Arial" w:cs="Arial"/>
          <w:color w:val="000000"/>
          <w:sz w:val="28"/>
          <w:szCs w:val="28"/>
        </w:rPr>
        <w:t>Т.А.Ә./Name/Ф.И.О.</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_________________________________________________________________</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_________________________________________________________________</w:t>
      </w:r>
      <w:r w:rsidRPr="00521DE5">
        <w:rPr>
          <w:rFonts w:ascii="Arial" w:hAnsi="Arial" w:cs="Arial"/>
          <w:sz w:val="28"/>
          <w:szCs w:val="28"/>
        </w:rPr>
        <w:br/>
      </w:r>
      <w:r w:rsidRPr="00521DE5">
        <w:rPr>
          <w:rFonts w:ascii="Arial" w:hAnsi="Arial" w:cs="Arial"/>
          <w:color w:val="000000"/>
          <w:sz w:val="28"/>
          <w:szCs w:val="28"/>
        </w:rPr>
        <w:t>Факультеті/Faculty/Факультет</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_________________________________________________________________</w:t>
      </w:r>
      <w:r w:rsidRPr="00521DE5">
        <w:rPr>
          <w:rFonts w:ascii="Arial" w:hAnsi="Arial" w:cs="Arial"/>
          <w:sz w:val="28"/>
          <w:szCs w:val="28"/>
        </w:rPr>
        <w:br/>
      </w:r>
      <w:r w:rsidRPr="00521DE5">
        <w:rPr>
          <w:rFonts w:ascii="Arial" w:hAnsi="Arial" w:cs="Arial"/>
          <w:color w:val="000000"/>
          <w:sz w:val="28"/>
          <w:szCs w:val="28"/>
        </w:rPr>
        <w:t>_________________________________________________________________</w:t>
      </w:r>
      <w:r w:rsidRPr="00521DE5">
        <w:rPr>
          <w:rFonts w:ascii="Arial" w:hAnsi="Arial" w:cs="Arial"/>
          <w:sz w:val="28"/>
          <w:szCs w:val="28"/>
        </w:rPr>
        <w:br/>
      </w:r>
      <w:r w:rsidRPr="00521DE5">
        <w:rPr>
          <w:rFonts w:ascii="Arial" w:hAnsi="Arial" w:cs="Arial"/>
          <w:color w:val="000000"/>
          <w:sz w:val="28"/>
          <w:szCs w:val="28"/>
        </w:rPr>
        <w:t>Мамандығы/Specialty/Специальность_________________________________</w:t>
      </w:r>
      <w:r w:rsidRPr="00521DE5">
        <w:rPr>
          <w:rFonts w:ascii="Arial" w:hAnsi="Arial" w:cs="Arial"/>
          <w:sz w:val="28"/>
          <w:szCs w:val="28"/>
        </w:rPr>
        <w:br/>
      </w:r>
      <w:r w:rsidRPr="00521DE5">
        <w:rPr>
          <w:rFonts w:ascii="Arial" w:hAnsi="Arial" w:cs="Arial"/>
          <w:color w:val="000000"/>
          <w:sz w:val="28"/>
          <w:szCs w:val="28"/>
        </w:rPr>
        <w:t>Түскен жылы/Year/Год поступления_____________________________________</w:t>
      </w:r>
      <w:r w:rsidRPr="00521DE5">
        <w:rPr>
          <w:rFonts w:ascii="Arial" w:hAnsi="Arial" w:cs="Arial"/>
          <w:sz w:val="28"/>
          <w:szCs w:val="28"/>
        </w:rPr>
        <w:br/>
      </w:r>
      <w:r w:rsidRPr="00521DE5">
        <w:rPr>
          <w:rFonts w:ascii="Arial" w:hAnsi="Arial" w:cs="Arial"/>
          <w:color w:val="000000"/>
          <w:sz w:val="28"/>
          <w:szCs w:val="28"/>
        </w:rPr>
        <w:t>Оқу тілі/Language/Язык ______________________________________________</w:t>
      </w:r>
      <w:r w:rsidRPr="00521DE5">
        <w:rPr>
          <w:rFonts w:ascii="Arial" w:hAnsi="Arial" w:cs="Arial"/>
          <w:sz w:val="28"/>
          <w:szCs w:val="28"/>
        </w:rPr>
        <w:br/>
      </w:r>
      <w:r w:rsidRPr="00521DE5">
        <w:rPr>
          <w:rFonts w:ascii="Arial" w:hAnsi="Arial" w:cs="Arial"/>
          <w:color w:val="000000"/>
          <w:sz w:val="28"/>
          <w:szCs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6"/>
        <w:gridCol w:w="2102"/>
        <w:gridCol w:w="1797"/>
        <w:gridCol w:w="2263"/>
        <w:gridCol w:w="849"/>
        <w:gridCol w:w="767"/>
        <w:gridCol w:w="997"/>
      </w:tblGrid>
      <w:tr w:rsidR="000C4E89" w:rsidRPr="004A5A8B">
        <w:trPr>
          <w:gridAfter w:val="3"/>
          <w:wAfter w:w="5862" w:type="dxa"/>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proofErr w:type="gramStart"/>
            <w:r w:rsidRPr="004A5A8B">
              <w:rPr>
                <w:rFonts w:ascii="Arial" w:hAnsi="Arial" w:cs="Arial"/>
                <w:b/>
                <w:color w:val="000000"/>
                <w:sz w:val="24"/>
                <w:szCs w:val="24"/>
                <w:lang w:val="ru-RU"/>
              </w:rPr>
              <w:t>П</w:t>
            </w:r>
            <w:proofErr w:type="gramEnd"/>
            <w:r w:rsidRPr="004A5A8B">
              <w:rPr>
                <w:rFonts w:ascii="Arial" w:hAnsi="Arial" w:cs="Arial"/>
                <w:b/>
                <w:color w:val="000000"/>
                <w:sz w:val="24"/>
                <w:szCs w:val="24"/>
                <w:lang w:val="ru-RU"/>
              </w:rPr>
              <w:t>әндердің аталуы/</w:t>
            </w:r>
            <w:r w:rsidRPr="004A5A8B">
              <w:rPr>
                <w:rFonts w:ascii="Arial" w:hAnsi="Arial" w:cs="Arial"/>
                <w:sz w:val="24"/>
                <w:szCs w:val="24"/>
                <w:lang w:val="ru-RU"/>
              </w:rPr>
              <w:br/>
            </w:r>
            <w:r w:rsidRPr="004A5A8B">
              <w:rPr>
                <w:rFonts w:ascii="Arial" w:hAnsi="Arial" w:cs="Arial"/>
                <w:b/>
                <w:color w:val="000000"/>
                <w:sz w:val="24"/>
                <w:szCs w:val="24"/>
              </w:rPr>
              <w:t>Courses</w:t>
            </w:r>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Наименование дисциплины</w:t>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Кредит саны/</w:t>
            </w:r>
            <w:r w:rsidRPr="004A5A8B">
              <w:rPr>
                <w:rFonts w:ascii="Arial" w:hAnsi="Arial" w:cs="Arial"/>
                <w:sz w:val="24"/>
                <w:szCs w:val="24"/>
                <w:lang w:val="ru-RU"/>
              </w:rPr>
              <w:br/>
            </w:r>
            <w:r w:rsidRPr="004A5A8B">
              <w:rPr>
                <w:rFonts w:ascii="Arial" w:hAnsi="Arial" w:cs="Arial"/>
                <w:b/>
                <w:color w:val="000000"/>
                <w:sz w:val="24"/>
                <w:szCs w:val="24"/>
              </w:rPr>
              <w:t>Credit</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hours</w:t>
            </w:r>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Количество кредитов</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Бaғa/Grade/Оценка</w:t>
            </w:r>
          </w:p>
        </w:tc>
      </w:tr>
      <w:tr w:rsidR="000C4E89" w:rsidRPr="004A5A8B">
        <w:trPr>
          <w:gridAfter w:val="3"/>
          <w:wAfter w:w="5862" w:type="dxa"/>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Пайызбен/</w:t>
            </w:r>
            <w:r w:rsidRPr="004A5A8B">
              <w:rPr>
                <w:rFonts w:ascii="Arial" w:hAnsi="Arial" w:cs="Arial"/>
                <w:sz w:val="24"/>
                <w:szCs w:val="24"/>
                <w:lang w:val="ru-RU"/>
              </w:rPr>
              <w:br/>
            </w:r>
            <w:r w:rsidRPr="004A5A8B">
              <w:rPr>
                <w:rFonts w:ascii="Arial" w:hAnsi="Arial" w:cs="Arial"/>
                <w:b/>
                <w:color w:val="000000"/>
                <w:sz w:val="24"/>
                <w:szCs w:val="24"/>
              </w:rPr>
              <w:t>In</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persent</w:t>
            </w:r>
            <w:proofErr w:type="gramStart"/>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В</w:t>
            </w:r>
            <w:proofErr w:type="gramEnd"/>
            <w:r w:rsidRPr="004A5A8B">
              <w:rPr>
                <w:rFonts w:ascii="Arial" w:hAnsi="Arial" w:cs="Arial"/>
                <w:b/>
                <w:color w:val="000000"/>
                <w:sz w:val="24"/>
                <w:szCs w:val="24"/>
                <w:lang w:val="ru-RU"/>
              </w:rPr>
              <w:t xml:space="preserve"> процентах/</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Әріптік/</w:t>
            </w:r>
            <w:r w:rsidRPr="004A5A8B">
              <w:rPr>
                <w:rFonts w:ascii="Arial" w:hAnsi="Arial" w:cs="Arial"/>
                <w:sz w:val="24"/>
                <w:szCs w:val="24"/>
              </w:rPr>
              <w:br/>
            </w:r>
            <w:r w:rsidRPr="004A5A8B">
              <w:rPr>
                <w:rFonts w:ascii="Arial" w:hAnsi="Arial" w:cs="Arial"/>
                <w:b/>
                <w:color w:val="000000"/>
                <w:sz w:val="24"/>
                <w:szCs w:val="24"/>
              </w:rPr>
              <w:t>Аlphabetіс/</w:t>
            </w:r>
            <w:r w:rsidRPr="004A5A8B">
              <w:rPr>
                <w:rFonts w:ascii="Arial" w:hAnsi="Arial" w:cs="Arial"/>
                <w:sz w:val="24"/>
                <w:szCs w:val="24"/>
              </w:rPr>
              <w:br/>
            </w:r>
            <w:r w:rsidRPr="004A5A8B">
              <w:rPr>
                <w:rFonts w:ascii="Arial" w:hAnsi="Arial" w:cs="Arial"/>
                <w:b/>
                <w:color w:val="000000"/>
                <w:sz w:val="24"/>
                <w:szCs w:val="24"/>
              </w:rPr>
              <w:t>Буквенная</w:t>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Балмен/</w:t>
            </w:r>
            <w:r w:rsidRPr="004A5A8B">
              <w:rPr>
                <w:rFonts w:ascii="Arial" w:hAnsi="Arial" w:cs="Arial"/>
                <w:sz w:val="24"/>
                <w:szCs w:val="24"/>
              </w:rPr>
              <w:br/>
            </w:r>
            <w:r w:rsidRPr="004A5A8B">
              <w:rPr>
                <w:rFonts w:ascii="Arial" w:hAnsi="Arial" w:cs="Arial"/>
                <w:b/>
                <w:color w:val="000000"/>
                <w:sz w:val="24"/>
                <w:szCs w:val="24"/>
              </w:rPr>
              <w:t>In points/</w:t>
            </w:r>
            <w:r w:rsidRPr="004A5A8B">
              <w:rPr>
                <w:rFonts w:ascii="Arial" w:hAnsi="Arial" w:cs="Arial"/>
                <w:sz w:val="24"/>
                <w:szCs w:val="24"/>
              </w:rPr>
              <w:br/>
            </w:r>
            <w:r w:rsidRPr="004A5A8B">
              <w:rPr>
                <w:rFonts w:ascii="Arial" w:hAnsi="Arial" w:cs="Arial"/>
                <w:b/>
                <w:color w:val="000000"/>
                <w:sz w:val="24"/>
                <w:szCs w:val="24"/>
              </w:rPr>
              <w:t>В баллах</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Дәстүрлі жүйемен/</w:t>
            </w:r>
            <w:r w:rsidRPr="004A5A8B">
              <w:rPr>
                <w:rFonts w:ascii="Arial" w:hAnsi="Arial" w:cs="Arial"/>
                <w:sz w:val="24"/>
                <w:szCs w:val="24"/>
              </w:rPr>
              <w:br/>
            </w:r>
            <w:r w:rsidRPr="004A5A8B">
              <w:rPr>
                <w:rFonts w:ascii="Arial" w:hAnsi="Arial" w:cs="Arial"/>
                <w:b/>
                <w:color w:val="000000"/>
                <w:sz w:val="24"/>
                <w:szCs w:val="24"/>
              </w:rPr>
              <w:t>Traditional/</w:t>
            </w:r>
            <w:r w:rsidRPr="004A5A8B">
              <w:rPr>
                <w:rFonts w:ascii="Arial" w:hAnsi="Arial" w:cs="Arial"/>
                <w:sz w:val="24"/>
                <w:szCs w:val="24"/>
              </w:rPr>
              <w:br/>
            </w:r>
            <w:r w:rsidRPr="004A5A8B">
              <w:rPr>
                <w:rFonts w:ascii="Arial" w:hAnsi="Arial" w:cs="Arial"/>
                <w:b/>
                <w:color w:val="000000"/>
                <w:sz w:val="24"/>
                <w:szCs w:val="24"/>
              </w:rPr>
              <w:t>Традиционная</w:t>
            </w:r>
          </w:p>
        </w:tc>
      </w:tr>
      <w:tr w:rsidR="000C4E89" w:rsidRPr="004A5A8B">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1</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2</w:t>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3</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4</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5</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6</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i/>
                <w:color w:val="000000"/>
                <w:sz w:val="24"/>
                <w:szCs w:val="24"/>
              </w:rPr>
              <w:t>7</w:t>
            </w:r>
          </w:p>
        </w:tc>
      </w:tr>
      <w:tr w:rsidR="000C4E89" w:rsidRPr="004A5A8B">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r w:rsidR="000C4E89" w:rsidRPr="004A5A8B">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bl>
    <w:p w:rsidR="000C4E89" w:rsidRPr="00521DE5" w:rsidRDefault="00BC4254" w:rsidP="004A5A8B">
      <w:pPr>
        <w:spacing w:after="0" w:line="240" w:lineRule="auto"/>
        <w:jc w:val="center"/>
        <w:rPr>
          <w:rFonts w:ascii="Arial" w:hAnsi="Arial" w:cs="Arial"/>
          <w:sz w:val="28"/>
          <w:szCs w:val="28"/>
        </w:rPr>
      </w:pPr>
      <w:r w:rsidRPr="00521DE5">
        <w:rPr>
          <w:rFonts w:ascii="Arial" w:hAnsi="Arial" w:cs="Arial"/>
          <w:b/>
          <w:color w:val="000000"/>
          <w:sz w:val="28"/>
          <w:szCs w:val="28"/>
        </w:rPr>
        <w:t>Кәсіптік практикадан өтті/</w:t>
      </w:r>
      <w:proofErr w:type="gramStart"/>
      <w:r w:rsidRPr="00521DE5">
        <w:rPr>
          <w:rFonts w:ascii="Arial" w:hAnsi="Arial" w:cs="Arial"/>
          <w:b/>
          <w:color w:val="000000"/>
          <w:sz w:val="28"/>
          <w:szCs w:val="28"/>
        </w:rPr>
        <w:t>Has</w:t>
      </w:r>
      <w:proofErr w:type="gramEnd"/>
      <w:r w:rsidRPr="00521DE5">
        <w:rPr>
          <w:rFonts w:ascii="Arial" w:hAnsi="Arial" w:cs="Arial"/>
          <w:b/>
          <w:color w:val="000000"/>
          <w:sz w:val="28"/>
          <w:szCs w:val="28"/>
        </w:rPr>
        <w:t xml:space="preserve"> passed professional practice/Прошел профессиональные практики</w:t>
      </w:r>
      <w:r w:rsidRPr="00521DE5">
        <w:rPr>
          <w:rFonts w:ascii="Arial" w:hAnsi="Arial" w:cs="Arial"/>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17"/>
        <w:gridCol w:w="2321"/>
        <w:gridCol w:w="1556"/>
        <w:gridCol w:w="2263"/>
        <w:gridCol w:w="588"/>
        <w:gridCol w:w="473"/>
        <w:gridCol w:w="703"/>
      </w:tblGrid>
      <w:tr w:rsidR="000C4E89" w:rsidRPr="004A5A8B">
        <w:trPr>
          <w:gridAfter w:val="3"/>
          <w:wAfter w:w="5339"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Кәсіптік практикалардың түрлері/</w:t>
            </w:r>
            <w:r w:rsidRPr="004A5A8B">
              <w:rPr>
                <w:rFonts w:ascii="Arial" w:hAnsi="Arial" w:cs="Arial"/>
                <w:sz w:val="24"/>
                <w:szCs w:val="24"/>
              </w:rPr>
              <w:br/>
            </w:r>
            <w:r w:rsidRPr="004A5A8B">
              <w:rPr>
                <w:rFonts w:ascii="Arial" w:hAnsi="Arial" w:cs="Arial"/>
                <w:b/>
                <w:color w:val="000000"/>
                <w:sz w:val="24"/>
                <w:szCs w:val="24"/>
              </w:rPr>
              <w:t>The form of professional practice/</w:t>
            </w:r>
            <w:r w:rsidRPr="004A5A8B">
              <w:rPr>
                <w:rFonts w:ascii="Arial" w:hAnsi="Arial" w:cs="Arial"/>
                <w:sz w:val="24"/>
                <w:szCs w:val="24"/>
              </w:rPr>
              <w:br/>
            </w:r>
            <w:r w:rsidRPr="004A5A8B">
              <w:rPr>
                <w:rFonts w:ascii="Arial" w:hAnsi="Arial" w:cs="Arial"/>
                <w:b/>
                <w:color w:val="000000"/>
                <w:sz w:val="24"/>
                <w:szCs w:val="24"/>
              </w:rPr>
              <w:t xml:space="preserve">Виды профес-сиональных </w:t>
            </w:r>
            <w:r w:rsidRPr="004A5A8B">
              <w:rPr>
                <w:rFonts w:ascii="Arial" w:hAnsi="Arial" w:cs="Arial"/>
                <w:b/>
                <w:color w:val="000000"/>
                <w:sz w:val="24"/>
                <w:szCs w:val="24"/>
              </w:rPr>
              <w:lastRenderedPageBreak/>
              <w:t>практик</w:t>
            </w:r>
          </w:p>
        </w:tc>
        <w:tc>
          <w:tcPr>
            <w:tcW w:w="2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lastRenderedPageBreak/>
              <w:t>Практикадан өту кезеңі/</w:t>
            </w:r>
            <w:r w:rsidRPr="004A5A8B">
              <w:rPr>
                <w:rFonts w:ascii="Arial" w:hAnsi="Arial" w:cs="Arial"/>
                <w:sz w:val="24"/>
                <w:szCs w:val="24"/>
              </w:rPr>
              <w:br/>
            </w:r>
            <w:r w:rsidRPr="004A5A8B">
              <w:rPr>
                <w:rFonts w:ascii="Arial" w:hAnsi="Arial" w:cs="Arial"/>
                <w:b/>
                <w:color w:val="000000"/>
                <w:sz w:val="24"/>
                <w:szCs w:val="24"/>
              </w:rPr>
              <w:t>The period of passage of practice/</w:t>
            </w:r>
            <w:r w:rsidRPr="004A5A8B">
              <w:rPr>
                <w:rFonts w:ascii="Arial" w:hAnsi="Arial" w:cs="Arial"/>
                <w:sz w:val="24"/>
                <w:szCs w:val="24"/>
              </w:rPr>
              <w:br/>
            </w:r>
            <w:r w:rsidRPr="004A5A8B">
              <w:rPr>
                <w:rFonts w:ascii="Arial" w:hAnsi="Arial" w:cs="Arial"/>
                <w:b/>
                <w:color w:val="000000"/>
                <w:sz w:val="24"/>
                <w:szCs w:val="24"/>
              </w:rPr>
              <w:t>Период прохождения практики</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Кредит саны/</w:t>
            </w:r>
            <w:r w:rsidRPr="004A5A8B">
              <w:rPr>
                <w:rFonts w:ascii="Arial" w:hAnsi="Arial" w:cs="Arial"/>
                <w:sz w:val="24"/>
                <w:szCs w:val="24"/>
                <w:lang w:val="ru-RU"/>
              </w:rPr>
              <w:br/>
            </w:r>
            <w:r w:rsidRPr="004A5A8B">
              <w:rPr>
                <w:rFonts w:ascii="Arial" w:hAnsi="Arial" w:cs="Arial"/>
                <w:b/>
                <w:color w:val="000000"/>
                <w:sz w:val="24"/>
                <w:szCs w:val="24"/>
              </w:rPr>
              <w:t>Credit</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hours</w:t>
            </w:r>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Количество кредитов</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Баға/Grade/Оценка</w:t>
            </w:r>
          </w:p>
        </w:tc>
      </w:tr>
      <w:tr w:rsidR="000C4E89" w:rsidRPr="004A5A8B">
        <w:trPr>
          <w:gridAfter w:val="3"/>
          <w:wAfter w:w="5339"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lastRenderedPageBreak/>
              <w:t>Пайызбен/</w:t>
            </w:r>
            <w:r w:rsidRPr="004A5A8B">
              <w:rPr>
                <w:rFonts w:ascii="Arial" w:hAnsi="Arial" w:cs="Arial"/>
                <w:sz w:val="24"/>
                <w:szCs w:val="24"/>
                <w:lang w:val="ru-RU"/>
              </w:rPr>
              <w:br/>
            </w:r>
            <w:r w:rsidRPr="004A5A8B">
              <w:rPr>
                <w:rFonts w:ascii="Arial" w:hAnsi="Arial" w:cs="Arial"/>
                <w:b/>
                <w:color w:val="000000"/>
                <w:sz w:val="24"/>
                <w:szCs w:val="24"/>
              </w:rPr>
              <w:t>In</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persent</w:t>
            </w:r>
            <w:proofErr w:type="gramStart"/>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В</w:t>
            </w:r>
            <w:proofErr w:type="gramEnd"/>
            <w:r w:rsidRPr="004A5A8B">
              <w:rPr>
                <w:rFonts w:ascii="Arial" w:hAnsi="Arial" w:cs="Arial"/>
                <w:b/>
                <w:color w:val="000000"/>
                <w:sz w:val="24"/>
                <w:szCs w:val="24"/>
                <w:lang w:val="ru-RU"/>
              </w:rPr>
              <w:t xml:space="preserve"> процентах</w:t>
            </w:r>
          </w:p>
        </w:tc>
        <w:tc>
          <w:tcPr>
            <w:tcW w:w="2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Әріптік/Alphabetic/</w:t>
            </w:r>
            <w:r w:rsidRPr="004A5A8B">
              <w:rPr>
                <w:rFonts w:ascii="Arial" w:hAnsi="Arial" w:cs="Arial"/>
                <w:sz w:val="24"/>
                <w:szCs w:val="24"/>
              </w:rPr>
              <w:br/>
            </w:r>
            <w:r w:rsidRPr="004A5A8B">
              <w:rPr>
                <w:rFonts w:ascii="Arial" w:hAnsi="Arial" w:cs="Arial"/>
                <w:b/>
                <w:color w:val="000000"/>
                <w:sz w:val="24"/>
                <w:szCs w:val="24"/>
              </w:rPr>
              <w:t>Буквенная</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Балмен/</w:t>
            </w:r>
            <w:r w:rsidRPr="004A5A8B">
              <w:rPr>
                <w:rFonts w:ascii="Arial" w:hAnsi="Arial" w:cs="Arial"/>
                <w:sz w:val="24"/>
                <w:szCs w:val="24"/>
              </w:rPr>
              <w:br/>
            </w:r>
            <w:r w:rsidRPr="004A5A8B">
              <w:rPr>
                <w:rFonts w:ascii="Arial" w:hAnsi="Arial" w:cs="Arial"/>
                <w:b/>
                <w:color w:val="000000"/>
                <w:sz w:val="24"/>
                <w:szCs w:val="24"/>
              </w:rPr>
              <w:t>In points/</w:t>
            </w:r>
            <w:r w:rsidRPr="004A5A8B">
              <w:rPr>
                <w:rFonts w:ascii="Arial" w:hAnsi="Arial" w:cs="Arial"/>
                <w:sz w:val="24"/>
                <w:szCs w:val="24"/>
              </w:rPr>
              <w:br/>
            </w:r>
            <w:r w:rsidRPr="004A5A8B">
              <w:rPr>
                <w:rFonts w:ascii="Arial" w:hAnsi="Arial" w:cs="Arial"/>
                <w:b/>
                <w:color w:val="000000"/>
                <w:sz w:val="24"/>
                <w:szCs w:val="24"/>
              </w:rPr>
              <w:t>В баллах</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Дәстүрлі жүйемен/</w:t>
            </w:r>
            <w:r w:rsidRPr="004A5A8B">
              <w:rPr>
                <w:rFonts w:ascii="Arial" w:hAnsi="Arial" w:cs="Arial"/>
                <w:sz w:val="24"/>
                <w:szCs w:val="24"/>
              </w:rPr>
              <w:br/>
            </w:r>
            <w:r w:rsidRPr="004A5A8B">
              <w:rPr>
                <w:rFonts w:ascii="Arial" w:hAnsi="Arial" w:cs="Arial"/>
                <w:b/>
                <w:color w:val="000000"/>
                <w:sz w:val="24"/>
                <w:szCs w:val="24"/>
              </w:rPr>
              <w:t>Traditional/</w:t>
            </w:r>
            <w:r w:rsidRPr="004A5A8B">
              <w:rPr>
                <w:rFonts w:ascii="Arial" w:hAnsi="Arial" w:cs="Arial"/>
                <w:sz w:val="24"/>
                <w:szCs w:val="24"/>
              </w:rPr>
              <w:br/>
            </w:r>
            <w:r w:rsidRPr="004A5A8B">
              <w:rPr>
                <w:rFonts w:ascii="Arial" w:hAnsi="Arial" w:cs="Arial"/>
                <w:b/>
                <w:color w:val="000000"/>
                <w:sz w:val="24"/>
                <w:szCs w:val="24"/>
              </w:rPr>
              <w:t>Традиционная</w:t>
            </w:r>
          </w:p>
        </w:tc>
      </w:tr>
      <w:tr w:rsidR="000C4E89" w:rsidRPr="004A5A8B">
        <w:trPr>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r w:rsidR="000C4E89" w:rsidRPr="004A5A8B">
        <w:trPr>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r w:rsidR="000C4E89" w:rsidRPr="004A5A8B">
        <w:trPr>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bl>
    <w:p w:rsidR="000C4E89" w:rsidRPr="00521DE5" w:rsidRDefault="00BC4254" w:rsidP="004A5A8B">
      <w:pPr>
        <w:spacing w:after="0" w:line="240" w:lineRule="auto"/>
        <w:jc w:val="center"/>
        <w:rPr>
          <w:rFonts w:ascii="Arial" w:hAnsi="Arial" w:cs="Arial"/>
          <w:sz w:val="28"/>
          <w:szCs w:val="28"/>
        </w:rPr>
      </w:pPr>
      <w:r w:rsidRPr="00521DE5">
        <w:rPr>
          <w:rFonts w:ascii="Arial" w:hAnsi="Arial" w:cs="Arial"/>
          <w:b/>
          <w:color w:val="000000"/>
          <w:sz w:val="28"/>
          <w:szCs w:val="28"/>
        </w:rPr>
        <w:t>Білім алушыларды қорытынды аттестаттау/Final state attestation/ Итоговая аттестация обучающихся</w:t>
      </w:r>
      <w:r w:rsidRPr="00521DE5">
        <w:rPr>
          <w:rFonts w:ascii="Arial" w:hAnsi="Arial" w:cs="Arial"/>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69"/>
        <w:gridCol w:w="1754"/>
        <w:gridCol w:w="2193"/>
        <w:gridCol w:w="4033"/>
        <w:gridCol w:w="36"/>
        <w:gridCol w:w="36"/>
      </w:tblGrid>
      <w:tr w:rsidR="000C4E89" w:rsidRPr="004A5A8B">
        <w:trPr>
          <w:gridAfter w:val="3"/>
          <w:wAfter w:w="5836" w:type="dxa"/>
          <w:trHeight w:val="30"/>
          <w:tblCellSpacing w:w="0" w:type="auto"/>
        </w:trPr>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Мемлекеттік емтиханды</w:t>
            </w:r>
            <w:r w:rsidRPr="004A5A8B">
              <w:rPr>
                <w:rFonts w:ascii="Arial" w:hAnsi="Arial" w:cs="Arial"/>
                <w:sz w:val="24"/>
                <w:szCs w:val="24"/>
              </w:rPr>
              <w:br/>
            </w:r>
            <w:r w:rsidRPr="004A5A8B">
              <w:rPr>
                <w:rFonts w:ascii="Arial" w:hAnsi="Arial" w:cs="Arial"/>
                <w:b/>
                <w:color w:val="000000"/>
                <w:sz w:val="24"/>
                <w:szCs w:val="24"/>
              </w:rPr>
              <w:t>тапсырды/</w:t>
            </w:r>
            <w:r w:rsidRPr="004A5A8B">
              <w:rPr>
                <w:rFonts w:ascii="Arial" w:hAnsi="Arial" w:cs="Arial"/>
                <w:sz w:val="24"/>
                <w:szCs w:val="24"/>
              </w:rPr>
              <w:br/>
            </w:r>
            <w:r w:rsidRPr="004A5A8B">
              <w:rPr>
                <w:rFonts w:ascii="Arial" w:hAnsi="Arial" w:cs="Arial"/>
                <w:b/>
                <w:color w:val="000000"/>
                <w:sz w:val="24"/>
                <w:szCs w:val="24"/>
              </w:rPr>
              <w:t>Has passed the state examinations/</w:t>
            </w:r>
            <w:r w:rsidRPr="004A5A8B">
              <w:rPr>
                <w:rFonts w:ascii="Arial" w:hAnsi="Arial" w:cs="Arial"/>
                <w:sz w:val="24"/>
                <w:szCs w:val="24"/>
              </w:rPr>
              <w:br/>
            </w:r>
            <w:r w:rsidRPr="004A5A8B">
              <w:rPr>
                <w:rFonts w:ascii="Arial" w:hAnsi="Arial" w:cs="Arial"/>
                <w:b/>
                <w:color w:val="000000"/>
                <w:sz w:val="24"/>
                <w:szCs w:val="24"/>
              </w:rPr>
              <w:t>Сдал государственные экзамены</w:t>
            </w:r>
          </w:p>
        </w:tc>
        <w:tc>
          <w:tcPr>
            <w:tcW w:w="2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МАК-тың хаттамасының күні және нөмірі/</w:t>
            </w:r>
            <w:r w:rsidRPr="004A5A8B">
              <w:rPr>
                <w:rFonts w:ascii="Arial" w:hAnsi="Arial" w:cs="Arial"/>
                <w:sz w:val="24"/>
                <w:szCs w:val="24"/>
              </w:rPr>
              <w:br/>
            </w:r>
            <w:r w:rsidRPr="004A5A8B">
              <w:rPr>
                <w:rFonts w:ascii="Arial" w:hAnsi="Arial" w:cs="Arial"/>
                <w:b/>
                <w:color w:val="000000"/>
                <w:sz w:val="24"/>
                <w:szCs w:val="24"/>
              </w:rPr>
              <w:t>Date and number of the report of SAC/</w:t>
            </w:r>
            <w:r w:rsidRPr="004A5A8B">
              <w:rPr>
                <w:rFonts w:ascii="Arial" w:hAnsi="Arial" w:cs="Arial"/>
                <w:sz w:val="24"/>
                <w:szCs w:val="24"/>
              </w:rPr>
              <w:br/>
            </w:r>
            <w:r w:rsidRPr="004A5A8B">
              <w:rPr>
                <w:rFonts w:ascii="Arial" w:hAnsi="Arial" w:cs="Arial"/>
                <w:b/>
                <w:color w:val="000000"/>
                <w:sz w:val="24"/>
                <w:szCs w:val="24"/>
              </w:rPr>
              <w:t>Дата и номер протокола ГАК</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Баға/Grade/Оценка</w:t>
            </w:r>
          </w:p>
        </w:tc>
      </w:tr>
      <w:tr w:rsidR="000C4E89" w:rsidRPr="004A5A8B">
        <w:trPr>
          <w:gridAfter w:val="2"/>
          <w:wAfter w:w="3884" w:type="dxa"/>
          <w:trHeight w:val="30"/>
          <w:tblCellSpacing w:w="0" w:type="auto"/>
        </w:trPr>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Пайызбен/</w:t>
            </w:r>
            <w:r w:rsidRPr="004A5A8B">
              <w:rPr>
                <w:rFonts w:ascii="Arial" w:hAnsi="Arial" w:cs="Arial"/>
                <w:sz w:val="24"/>
                <w:szCs w:val="24"/>
                <w:lang w:val="ru-RU"/>
              </w:rPr>
              <w:br/>
            </w:r>
            <w:r w:rsidRPr="004A5A8B">
              <w:rPr>
                <w:rFonts w:ascii="Arial" w:hAnsi="Arial" w:cs="Arial"/>
                <w:b/>
                <w:color w:val="000000"/>
                <w:sz w:val="24"/>
                <w:szCs w:val="24"/>
              </w:rPr>
              <w:t>In</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persent</w:t>
            </w:r>
            <w:proofErr w:type="gramStart"/>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В</w:t>
            </w:r>
            <w:proofErr w:type="gramEnd"/>
            <w:r w:rsidRPr="004A5A8B">
              <w:rPr>
                <w:rFonts w:ascii="Arial" w:hAnsi="Arial" w:cs="Arial"/>
                <w:b/>
                <w:color w:val="000000"/>
                <w:sz w:val="24"/>
                <w:szCs w:val="24"/>
                <w:lang w:val="ru-RU"/>
              </w:rPr>
              <w:t xml:space="preserve"> процентах</w:t>
            </w:r>
          </w:p>
        </w:tc>
        <w:tc>
          <w:tcPr>
            <w:tcW w:w="2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Әріптік/</w:t>
            </w:r>
            <w:r w:rsidRPr="004A5A8B">
              <w:rPr>
                <w:rFonts w:ascii="Arial" w:hAnsi="Arial" w:cs="Arial"/>
                <w:sz w:val="24"/>
                <w:szCs w:val="24"/>
              </w:rPr>
              <w:br/>
            </w:r>
            <w:r w:rsidRPr="004A5A8B">
              <w:rPr>
                <w:rFonts w:ascii="Arial" w:hAnsi="Arial" w:cs="Arial"/>
                <w:b/>
                <w:color w:val="000000"/>
                <w:sz w:val="24"/>
                <w:szCs w:val="24"/>
              </w:rPr>
              <w:t>Alphabetic/</w:t>
            </w:r>
            <w:r w:rsidRPr="004A5A8B">
              <w:rPr>
                <w:rFonts w:ascii="Arial" w:hAnsi="Arial" w:cs="Arial"/>
                <w:sz w:val="24"/>
                <w:szCs w:val="24"/>
              </w:rPr>
              <w:br/>
            </w:r>
            <w:r w:rsidRPr="004A5A8B">
              <w:rPr>
                <w:rFonts w:ascii="Arial" w:hAnsi="Arial" w:cs="Arial"/>
                <w:b/>
                <w:color w:val="000000"/>
                <w:sz w:val="24"/>
                <w:szCs w:val="24"/>
              </w:rPr>
              <w:t>Буквенная</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Балмен/</w:t>
            </w:r>
            <w:r w:rsidRPr="004A5A8B">
              <w:rPr>
                <w:rFonts w:ascii="Arial" w:hAnsi="Arial" w:cs="Arial"/>
                <w:sz w:val="24"/>
                <w:szCs w:val="24"/>
              </w:rPr>
              <w:br/>
            </w:r>
            <w:r w:rsidRPr="004A5A8B">
              <w:rPr>
                <w:rFonts w:ascii="Arial" w:hAnsi="Arial" w:cs="Arial"/>
                <w:b/>
                <w:color w:val="000000"/>
                <w:sz w:val="24"/>
                <w:szCs w:val="24"/>
              </w:rPr>
              <w:t>In points/</w:t>
            </w:r>
            <w:r w:rsidRPr="004A5A8B">
              <w:rPr>
                <w:rFonts w:ascii="Arial" w:hAnsi="Arial" w:cs="Arial"/>
                <w:sz w:val="24"/>
                <w:szCs w:val="24"/>
              </w:rPr>
              <w:br/>
            </w:r>
            <w:r w:rsidRPr="004A5A8B">
              <w:rPr>
                <w:rFonts w:ascii="Arial" w:hAnsi="Arial" w:cs="Arial"/>
                <w:b/>
                <w:color w:val="000000"/>
                <w:sz w:val="24"/>
                <w:szCs w:val="24"/>
              </w:rPr>
              <w:t>В баллах</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Дәстүрлі жүйемен/Traditional/Традиционная</w:t>
            </w:r>
          </w:p>
        </w:tc>
      </w:tr>
      <w:tr w:rsidR="000C4E89" w:rsidRPr="004A5A8B">
        <w:trPr>
          <w:trHeight w:val="30"/>
          <w:tblCellSpacing w:w="0" w:type="auto"/>
        </w:trPr>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color w:val="000000"/>
                <w:sz w:val="24"/>
                <w:szCs w:val="24"/>
                <w:lang w:val="ru-RU"/>
              </w:rPr>
              <w:t>Мамандық бойынша/</w:t>
            </w:r>
            <w:r w:rsidRPr="004A5A8B">
              <w:rPr>
                <w:rFonts w:ascii="Arial" w:hAnsi="Arial" w:cs="Arial"/>
                <w:sz w:val="24"/>
                <w:szCs w:val="24"/>
                <w:lang w:val="ru-RU"/>
              </w:rPr>
              <w:br/>
            </w:r>
            <w:r w:rsidRPr="004A5A8B">
              <w:rPr>
                <w:rFonts w:ascii="Arial" w:hAnsi="Arial" w:cs="Arial"/>
                <w:color w:val="000000"/>
                <w:sz w:val="24"/>
                <w:szCs w:val="24"/>
              </w:rPr>
              <w:t>On</w:t>
            </w:r>
            <w:r w:rsidRPr="004A5A8B">
              <w:rPr>
                <w:rFonts w:ascii="Arial" w:hAnsi="Arial" w:cs="Arial"/>
                <w:color w:val="000000"/>
                <w:sz w:val="24"/>
                <w:szCs w:val="24"/>
                <w:lang w:val="ru-RU"/>
              </w:rPr>
              <w:t xml:space="preserve"> </w:t>
            </w:r>
            <w:r w:rsidRPr="004A5A8B">
              <w:rPr>
                <w:rFonts w:ascii="Arial" w:hAnsi="Arial" w:cs="Arial"/>
                <w:color w:val="000000"/>
                <w:sz w:val="24"/>
                <w:szCs w:val="24"/>
              </w:rPr>
              <w:t>a</w:t>
            </w:r>
            <w:r w:rsidRPr="004A5A8B">
              <w:rPr>
                <w:rFonts w:ascii="Arial" w:hAnsi="Arial" w:cs="Arial"/>
                <w:color w:val="000000"/>
                <w:sz w:val="24"/>
                <w:szCs w:val="24"/>
                <w:lang w:val="ru-RU"/>
              </w:rPr>
              <w:t xml:space="preserve"> </w:t>
            </w:r>
            <w:r w:rsidRPr="004A5A8B">
              <w:rPr>
                <w:rFonts w:ascii="Arial" w:hAnsi="Arial" w:cs="Arial"/>
                <w:color w:val="000000"/>
                <w:sz w:val="24"/>
                <w:szCs w:val="24"/>
              </w:rPr>
              <w:t>speciality</w:t>
            </w:r>
            <w:proofErr w:type="gramStart"/>
            <w:r w:rsidRPr="004A5A8B">
              <w:rPr>
                <w:rFonts w:ascii="Arial" w:hAnsi="Arial" w:cs="Arial"/>
                <w:color w:val="000000"/>
                <w:sz w:val="24"/>
                <w:szCs w:val="24"/>
                <w:lang w:val="ru-RU"/>
              </w:rPr>
              <w:t>/</w:t>
            </w:r>
            <w:r w:rsidRPr="004A5A8B">
              <w:rPr>
                <w:rFonts w:ascii="Arial" w:hAnsi="Arial" w:cs="Arial"/>
                <w:sz w:val="24"/>
                <w:szCs w:val="24"/>
                <w:lang w:val="ru-RU"/>
              </w:rPr>
              <w:br/>
            </w:r>
            <w:r w:rsidRPr="004A5A8B">
              <w:rPr>
                <w:rFonts w:ascii="Arial" w:hAnsi="Arial" w:cs="Arial"/>
                <w:color w:val="000000"/>
                <w:sz w:val="24"/>
                <w:szCs w:val="24"/>
                <w:lang w:val="ru-RU"/>
              </w:rPr>
              <w:t>П</w:t>
            </w:r>
            <w:proofErr w:type="gramEnd"/>
            <w:r w:rsidRPr="004A5A8B">
              <w:rPr>
                <w:rFonts w:ascii="Arial" w:hAnsi="Arial" w:cs="Arial"/>
                <w:color w:val="000000"/>
                <w:sz w:val="24"/>
                <w:szCs w:val="24"/>
                <w:lang w:val="ru-RU"/>
              </w:rPr>
              <w:t>о специальности</w:t>
            </w:r>
          </w:p>
        </w:tc>
        <w:tc>
          <w:tcPr>
            <w:tcW w:w="2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r>
      <w:tr w:rsidR="000C4E89" w:rsidRPr="004A5A8B">
        <w:trPr>
          <w:trHeight w:val="30"/>
          <w:tblCellSpacing w:w="0" w:type="auto"/>
        </w:trPr>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color w:val="000000"/>
                <w:sz w:val="24"/>
                <w:szCs w:val="24"/>
                <w:lang w:val="ru-RU"/>
              </w:rPr>
              <w:t>Пәндер бойынша/</w:t>
            </w:r>
            <w:r w:rsidRPr="004A5A8B">
              <w:rPr>
                <w:rFonts w:ascii="Arial" w:hAnsi="Arial" w:cs="Arial"/>
                <w:sz w:val="24"/>
                <w:szCs w:val="24"/>
                <w:lang w:val="ru-RU"/>
              </w:rPr>
              <w:br/>
            </w:r>
            <w:r w:rsidRPr="004A5A8B">
              <w:rPr>
                <w:rFonts w:ascii="Arial" w:hAnsi="Arial" w:cs="Arial"/>
                <w:color w:val="000000"/>
                <w:sz w:val="24"/>
                <w:szCs w:val="24"/>
              </w:rPr>
              <w:t>On</w:t>
            </w:r>
            <w:r w:rsidRPr="004A5A8B">
              <w:rPr>
                <w:rFonts w:ascii="Arial" w:hAnsi="Arial" w:cs="Arial"/>
                <w:color w:val="000000"/>
                <w:sz w:val="24"/>
                <w:szCs w:val="24"/>
                <w:lang w:val="ru-RU"/>
              </w:rPr>
              <w:t xml:space="preserve"> </w:t>
            </w:r>
            <w:r w:rsidRPr="004A5A8B">
              <w:rPr>
                <w:rFonts w:ascii="Arial" w:hAnsi="Arial" w:cs="Arial"/>
                <w:color w:val="000000"/>
                <w:sz w:val="24"/>
                <w:szCs w:val="24"/>
              </w:rPr>
              <w:t>disciplines</w:t>
            </w:r>
            <w:proofErr w:type="gramStart"/>
            <w:r w:rsidRPr="004A5A8B">
              <w:rPr>
                <w:rFonts w:ascii="Arial" w:hAnsi="Arial" w:cs="Arial"/>
                <w:color w:val="000000"/>
                <w:sz w:val="24"/>
                <w:szCs w:val="24"/>
                <w:lang w:val="ru-RU"/>
              </w:rPr>
              <w:t>/</w:t>
            </w:r>
            <w:r w:rsidRPr="004A5A8B">
              <w:rPr>
                <w:rFonts w:ascii="Arial" w:hAnsi="Arial" w:cs="Arial"/>
                <w:sz w:val="24"/>
                <w:szCs w:val="24"/>
                <w:lang w:val="ru-RU"/>
              </w:rPr>
              <w:br/>
            </w:r>
            <w:r w:rsidRPr="004A5A8B">
              <w:rPr>
                <w:rFonts w:ascii="Arial" w:hAnsi="Arial" w:cs="Arial"/>
                <w:color w:val="000000"/>
                <w:sz w:val="24"/>
                <w:szCs w:val="24"/>
                <w:lang w:val="ru-RU"/>
              </w:rPr>
              <w:t>П</w:t>
            </w:r>
            <w:proofErr w:type="gramEnd"/>
            <w:r w:rsidRPr="004A5A8B">
              <w:rPr>
                <w:rFonts w:ascii="Arial" w:hAnsi="Arial" w:cs="Arial"/>
                <w:color w:val="000000"/>
                <w:sz w:val="24"/>
                <w:szCs w:val="24"/>
                <w:lang w:val="ru-RU"/>
              </w:rPr>
              <w:t>о дисциплинам</w:t>
            </w:r>
          </w:p>
        </w:tc>
        <w:tc>
          <w:tcPr>
            <w:tcW w:w="2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r>
      <w:tr w:rsidR="000C4E89" w:rsidRPr="004A5A8B">
        <w:trPr>
          <w:trHeight w:val="30"/>
          <w:tblCellSpacing w:w="0" w:type="auto"/>
        </w:trPr>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2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sz w:val="24"/>
                <w:szCs w:val="24"/>
                <w:lang w:val="ru-RU"/>
              </w:rPr>
              <w:br/>
            </w:r>
          </w:p>
        </w:tc>
      </w:tr>
    </w:tbl>
    <w:p w:rsidR="000C4E89" w:rsidRPr="00521DE5" w:rsidRDefault="00BC4254" w:rsidP="004A5A8B">
      <w:pPr>
        <w:spacing w:after="0" w:line="240" w:lineRule="auto"/>
        <w:jc w:val="center"/>
        <w:rPr>
          <w:rFonts w:ascii="Arial" w:hAnsi="Arial" w:cs="Arial"/>
          <w:sz w:val="28"/>
          <w:szCs w:val="28"/>
          <w:lang w:val="ru-RU"/>
        </w:rPr>
      </w:pPr>
      <w:r w:rsidRPr="00521DE5">
        <w:rPr>
          <w:rFonts w:ascii="Arial" w:hAnsi="Arial" w:cs="Arial"/>
          <w:b/>
          <w:color w:val="000000"/>
          <w:sz w:val="28"/>
          <w:szCs w:val="28"/>
          <w:lang w:val="ru-RU"/>
        </w:rPr>
        <w:t>Қорытынды жұмысты орындады және қорғады/</w:t>
      </w:r>
      <w:r w:rsidRPr="00521DE5">
        <w:rPr>
          <w:rFonts w:ascii="Arial" w:hAnsi="Arial" w:cs="Arial"/>
          <w:b/>
          <w:color w:val="000000"/>
          <w:sz w:val="28"/>
          <w:szCs w:val="28"/>
        </w:rPr>
        <w:t>Has</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executed</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and</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has</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defended</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degree</w:t>
      </w:r>
      <w:r w:rsidRPr="00521DE5">
        <w:rPr>
          <w:rFonts w:ascii="Arial" w:hAnsi="Arial" w:cs="Arial"/>
          <w:b/>
          <w:color w:val="000000"/>
          <w:sz w:val="28"/>
          <w:szCs w:val="28"/>
          <w:lang w:val="ru-RU"/>
        </w:rPr>
        <w:t xml:space="preserve"> </w:t>
      </w:r>
      <w:r w:rsidRPr="00521DE5">
        <w:rPr>
          <w:rFonts w:ascii="Arial" w:hAnsi="Arial" w:cs="Arial"/>
          <w:b/>
          <w:color w:val="000000"/>
          <w:sz w:val="28"/>
          <w:szCs w:val="28"/>
        </w:rPr>
        <w:t>work</w:t>
      </w:r>
      <w:r w:rsidRPr="00521DE5">
        <w:rPr>
          <w:rFonts w:ascii="Arial" w:hAnsi="Arial" w:cs="Arial"/>
          <w:b/>
          <w:color w:val="000000"/>
          <w:sz w:val="28"/>
          <w:szCs w:val="28"/>
          <w:lang w:val="ru-RU"/>
        </w:rPr>
        <w:t>/Выполни</w:t>
      </w:r>
      <w:proofErr w:type="gramStart"/>
      <w:r w:rsidRPr="00521DE5">
        <w:rPr>
          <w:rFonts w:ascii="Arial" w:hAnsi="Arial" w:cs="Arial"/>
          <w:b/>
          <w:color w:val="000000"/>
          <w:sz w:val="28"/>
          <w:szCs w:val="28"/>
          <w:lang w:val="ru-RU"/>
        </w:rPr>
        <w:t>л(</w:t>
      </w:r>
      <w:proofErr w:type="gramEnd"/>
      <w:r w:rsidRPr="00521DE5">
        <w:rPr>
          <w:rFonts w:ascii="Arial" w:hAnsi="Arial" w:cs="Arial"/>
          <w:b/>
          <w:color w:val="000000"/>
          <w:sz w:val="28"/>
          <w:szCs w:val="28"/>
          <w:lang w:val="ru-RU"/>
        </w:rPr>
        <w:t>а) и защитил(а) выпускную работу</w:t>
      </w:r>
      <w:r w:rsidRPr="00521DE5">
        <w:rPr>
          <w:rFonts w:ascii="Arial" w:hAnsi="Arial" w:cs="Arial"/>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35"/>
        <w:gridCol w:w="1839"/>
        <w:gridCol w:w="1665"/>
        <w:gridCol w:w="2263"/>
        <w:gridCol w:w="789"/>
        <w:gridCol w:w="679"/>
        <w:gridCol w:w="1051"/>
      </w:tblGrid>
      <w:tr w:rsidR="000C4E89" w:rsidRPr="004A5A8B">
        <w:trPr>
          <w:gridAfter w:val="3"/>
          <w:wAfter w:w="5566" w:type="dxa"/>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Қорытынды жұмыстың тақырыбы/</w:t>
            </w:r>
            <w:r w:rsidRPr="004A5A8B">
              <w:rPr>
                <w:rFonts w:ascii="Arial" w:hAnsi="Arial" w:cs="Arial"/>
                <w:sz w:val="24"/>
                <w:szCs w:val="24"/>
                <w:lang w:val="ru-RU"/>
              </w:rPr>
              <w:br/>
            </w:r>
            <w:r w:rsidRPr="004A5A8B">
              <w:rPr>
                <w:rFonts w:ascii="Arial" w:hAnsi="Arial" w:cs="Arial"/>
                <w:b/>
                <w:color w:val="000000"/>
                <w:sz w:val="24"/>
                <w:szCs w:val="24"/>
              </w:rPr>
              <w:t>Theme</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of</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degree</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work</w:t>
            </w:r>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Тема выпускной работы</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МАК күні және нөмірі/</w:t>
            </w:r>
            <w:r w:rsidRPr="004A5A8B">
              <w:rPr>
                <w:rFonts w:ascii="Arial" w:hAnsi="Arial" w:cs="Arial"/>
                <w:sz w:val="24"/>
                <w:szCs w:val="24"/>
              </w:rPr>
              <w:br/>
            </w:r>
            <w:r w:rsidRPr="004A5A8B">
              <w:rPr>
                <w:rFonts w:ascii="Arial" w:hAnsi="Arial" w:cs="Arial"/>
                <w:b/>
                <w:color w:val="000000"/>
                <w:sz w:val="24"/>
                <w:szCs w:val="24"/>
              </w:rPr>
              <w:t>Date and number of the report of SAC/</w:t>
            </w:r>
            <w:r w:rsidRPr="004A5A8B">
              <w:rPr>
                <w:rFonts w:ascii="Arial" w:hAnsi="Arial" w:cs="Arial"/>
                <w:sz w:val="24"/>
                <w:szCs w:val="24"/>
              </w:rPr>
              <w:br/>
            </w:r>
            <w:r w:rsidRPr="004A5A8B">
              <w:rPr>
                <w:rFonts w:ascii="Arial" w:hAnsi="Arial" w:cs="Arial"/>
                <w:b/>
                <w:color w:val="000000"/>
                <w:sz w:val="24"/>
                <w:szCs w:val="24"/>
              </w:rPr>
              <w:t>Дата и номер протокола ГАК</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Кредит саны/</w:t>
            </w:r>
            <w:r w:rsidRPr="004A5A8B">
              <w:rPr>
                <w:rFonts w:ascii="Arial" w:hAnsi="Arial" w:cs="Arial"/>
                <w:sz w:val="24"/>
                <w:szCs w:val="24"/>
                <w:lang w:val="ru-RU"/>
              </w:rPr>
              <w:br/>
            </w:r>
            <w:r w:rsidRPr="004A5A8B">
              <w:rPr>
                <w:rFonts w:ascii="Arial" w:hAnsi="Arial" w:cs="Arial"/>
                <w:b/>
                <w:color w:val="000000"/>
                <w:sz w:val="24"/>
                <w:szCs w:val="24"/>
              </w:rPr>
              <w:t>Credit</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hours</w:t>
            </w:r>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Количество кредитов</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Баға/Grade/Оценка</w:t>
            </w:r>
          </w:p>
        </w:tc>
      </w:tr>
      <w:tr w:rsidR="000C4E89" w:rsidRPr="004A5A8B">
        <w:trPr>
          <w:gridAfter w:val="3"/>
          <w:wAfter w:w="5566" w:type="dxa"/>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lang w:val="ru-RU"/>
              </w:rPr>
            </w:pPr>
            <w:r w:rsidRPr="004A5A8B">
              <w:rPr>
                <w:rFonts w:ascii="Arial" w:hAnsi="Arial" w:cs="Arial"/>
                <w:b/>
                <w:color w:val="000000"/>
                <w:sz w:val="24"/>
                <w:szCs w:val="24"/>
                <w:lang w:val="ru-RU"/>
              </w:rPr>
              <w:t>Пайызбен/</w:t>
            </w:r>
            <w:r w:rsidRPr="004A5A8B">
              <w:rPr>
                <w:rFonts w:ascii="Arial" w:hAnsi="Arial" w:cs="Arial"/>
                <w:sz w:val="24"/>
                <w:szCs w:val="24"/>
                <w:lang w:val="ru-RU"/>
              </w:rPr>
              <w:br/>
            </w:r>
            <w:r w:rsidRPr="004A5A8B">
              <w:rPr>
                <w:rFonts w:ascii="Arial" w:hAnsi="Arial" w:cs="Arial"/>
                <w:b/>
                <w:color w:val="000000"/>
                <w:sz w:val="24"/>
                <w:szCs w:val="24"/>
              </w:rPr>
              <w:t>In</w:t>
            </w:r>
            <w:r w:rsidRPr="004A5A8B">
              <w:rPr>
                <w:rFonts w:ascii="Arial" w:hAnsi="Arial" w:cs="Arial"/>
                <w:b/>
                <w:color w:val="000000"/>
                <w:sz w:val="24"/>
                <w:szCs w:val="24"/>
                <w:lang w:val="ru-RU"/>
              </w:rPr>
              <w:t xml:space="preserve"> </w:t>
            </w:r>
            <w:r w:rsidRPr="004A5A8B">
              <w:rPr>
                <w:rFonts w:ascii="Arial" w:hAnsi="Arial" w:cs="Arial"/>
                <w:b/>
                <w:color w:val="000000"/>
                <w:sz w:val="24"/>
                <w:szCs w:val="24"/>
              </w:rPr>
              <w:t>persent</w:t>
            </w:r>
            <w:proofErr w:type="gramStart"/>
            <w:r w:rsidRPr="004A5A8B">
              <w:rPr>
                <w:rFonts w:ascii="Arial" w:hAnsi="Arial" w:cs="Arial"/>
                <w:b/>
                <w:color w:val="000000"/>
                <w:sz w:val="24"/>
                <w:szCs w:val="24"/>
                <w:lang w:val="ru-RU"/>
              </w:rPr>
              <w:t>/</w:t>
            </w:r>
            <w:r w:rsidRPr="004A5A8B">
              <w:rPr>
                <w:rFonts w:ascii="Arial" w:hAnsi="Arial" w:cs="Arial"/>
                <w:sz w:val="24"/>
                <w:szCs w:val="24"/>
                <w:lang w:val="ru-RU"/>
              </w:rPr>
              <w:br/>
            </w:r>
            <w:r w:rsidRPr="004A5A8B">
              <w:rPr>
                <w:rFonts w:ascii="Arial" w:hAnsi="Arial" w:cs="Arial"/>
                <w:b/>
                <w:color w:val="000000"/>
                <w:sz w:val="24"/>
                <w:szCs w:val="24"/>
                <w:lang w:val="ru-RU"/>
              </w:rPr>
              <w:t>В</w:t>
            </w:r>
            <w:proofErr w:type="gramEnd"/>
            <w:r w:rsidRPr="004A5A8B">
              <w:rPr>
                <w:rFonts w:ascii="Arial" w:hAnsi="Arial" w:cs="Arial"/>
                <w:b/>
                <w:color w:val="000000"/>
                <w:sz w:val="24"/>
                <w:szCs w:val="24"/>
                <w:lang w:val="ru-RU"/>
              </w:rPr>
              <w:t xml:space="preserve"> процентах</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Әріптік/</w:t>
            </w:r>
            <w:r w:rsidRPr="004A5A8B">
              <w:rPr>
                <w:rFonts w:ascii="Arial" w:hAnsi="Arial" w:cs="Arial"/>
                <w:sz w:val="24"/>
                <w:szCs w:val="24"/>
              </w:rPr>
              <w:br/>
            </w:r>
            <w:r w:rsidRPr="004A5A8B">
              <w:rPr>
                <w:rFonts w:ascii="Arial" w:hAnsi="Arial" w:cs="Arial"/>
                <w:b/>
                <w:color w:val="000000"/>
                <w:sz w:val="24"/>
                <w:szCs w:val="24"/>
              </w:rPr>
              <w:t>Alphabetic/</w:t>
            </w:r>
            <w:r w:rsidRPr="004A5A8B">
              <w:rPr>
                <w:rFonts w:ascii="Arial" w:hAnsi="Arial" w:cs="Arial"/>
                <w:sz w:val="24"/>
                <w:szCs w:val="24"/>
              </w:rPr>
              <w:br/>
            </w:r>
            <w:r w:rsidRPr="004A5A8B">
              <w:rPr>
                <w:rFonts w:ascii="Arial" w:hAnsi="Arial" w:cs="Arial"/>
                <w:b/>
                <w:color w:val="000000"/>
                <w:sz w:val="24"/>
                <w:szCs w:val="24"/>
              </w:rPr>
              <w:t>Буквенная</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Балмен/</w:t>
            </w:r>
            <w:r w:rsidRPr="004A5A8B">
              <w:rPr>
                <w:rFonts w:ascii="Arial" w:hAnsi="Arial" w:cs="Arial"/>
                <w:sz w:val="24"/>
                <w:szCs w:val="24"/>
              </w:rPr>
              <w:br/>
            </w:r>
            <w:r w:rsidRPr="004A5A8B">
              <w:rPr>
                <w:rFonts w:ascii="Arial" w:hAnsi="Arial" w:cs="Arial"/>
                <w:b/>
                <w:color w:val="000000"/>
                <w:sz w:val="24"/>
                <w:szCs w:val="24"/>
              </w:rPr>
              <w:t>In points/</w:t>
            </w:r>
            <w:r w:rsidRPr="004A5A8B">
              <w:rPr>
                <w:rFonts w:ascii="Arial" w:hAnsi="Arial" w:cs="Arial"/>
                <w:sz w:val="24"/>
                <w:szCs w:val="24"/>
              </w:rPr>
              <w:br/>
            </w:r>
            <w:r w:rsidRPr="004A5A8B">
              <w:rPr>
                <w:rFonts w:ascii="Arial" w:hAnsi="Arial" w:cs="Arial"/>
                <w:b/>
                <w:color w:val="000000"/>
                <w:sz w:val="24"/>
                <w:szCs w:val="24"/>
              </w:rPr>
              <w:t>в баллах</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b/>
                <w:color w:val="000000"/>
                <w:sz w:val="24"/>
                <w:szCs w:val="24"/>
              </w:rPr>
              <w:t>Дәстурлі жүйемен/</w:t>
            </w:r>
            <w:r w:rsidRPr="004A5A8B">
              <w:rPr>
                <w:rFonts w:ascii="Arial" w:hAnsi="Arial" w:cs="Arial"/>
                <w:sz w:val="24"/>
                <w:szCs w:val="24"/>
              </w:rPr>
              <w:br/>
            </w:r>
            <w:r w:rsidRPr="004A5A8B">
              <w:rPr>
                <w:rFonts w:ascii="Arial" w:hAnsi="Arial" w:cs="Arial"/>
                <w:b/>
                <w:color w:val="000000"/>
                <w:sz w:val="24"/>
                <w:szCs w:val="24"/>
              </w:rPr>
              <w:t>Traditional/</w:t>
            </w:r>
            <w:r w:rsidRPr="004A5A8B">
              <w:rPr>
                <w:rFonts w:ascii="Arial" w:hAnsi="Arial" w:cs="Arial"/>
                <w:sz w:val="24"/>
                <w:szCs w:val="24"/>
              </w:rPr>
              <w:br/>
            </w:r>
            <w:r w:rsidRPr="004A5A8B">
              <w:rPr>
                <w:rFonts w:ascii="Arial" w:hAnsi="Arial" w:cs="Arial"/>
                <w:b/>
                <w:color w:val="000000"/>
                <w:sz w:val="24"/>
                <w:szCs w:val="24"/>
              </w:rPr>
              <w:t>Традиционная</w:t>
            </w:r>
          </w:p>
        </w:tc>
      </w:tr>
      <w:tr w:rsidR="000C4E89" w:rsidRPr="004A5A8B">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E89" w:rsidRPr="004A5A8B" w:rsidRDefault="00BC4254" w:rsidP="00521DE5">
            <w:pPr>
              <w:spacing w:after="0" w:line="240" w:lineRule="auto"/>
              <w:jc w:val="both"/>
              <w:rPr>
                <w:rFonts w:ascii="Arial" w:hAnsi="Arial" w:cs="Arial"/>
                <w:sz w:val="24"/>
                <w:szCs w:val="24"/>
              </w:rPr>
            </w:pPr>
            <w:r w:rsidRPr="004A5A8B">
              <w:rPr>
                <w:rFonts w:ascii="Arial" w:hAnsi="Arial" w:cs="Arial"/>
                <w:sz w:val="24"/>
                <w:szCs w:val="24"/>
              </w:rPr>
              <w:br/>
            </w:r>
          </w:p>
        </w:tc>
      </w:tr>
    </w:tbl>
    <w:p w:rsidR="000C4E89" w:rsidRPr="00521DE5" w:rsidRDefault="00BC4254" w:rsidP="00521DE5">
      <w:pPr>
        <w:spacing w:after="0" w:line="240" w:lineRule="auto"/>
        <w:jc w:val="both"/>
        <w:rPr>
          <w:rFonts w:ascii="Arial" w:hAnsi="Arial" w:cs="Arial"/>
          <w:sz w:val="28"/>
          <w:szCs w:val="28"/>
        </w:rPr>
      </w:pPr>
      <w:r w:rsidRPr="00521DE5">
        <w:rPr>
          <w:rFonts w:ascii="Arial" w:hAnsi="Arial" w:cs="Arial"/>
          <w:color w:val="000000"/>
          <w:sz w:val="28"/>
          <w:szCs w:val="28"/>
        </w:rPr>
        <w:lastRenderedPageBreak/>
        <w:t>Жалпы кредит саны/ Total Hours Passed/Общее число кредитов __________</w:t>
      </w:r>
      <w:r w:rsidRPr="00521DE5">
        <w:rPr>
          <w:rFonts w:ascii="Arial" w:hAnsi="Arial" w:cs="Arial"/>
          <w:sz w:val="28"/>
          <w:szCs w:val="28"/>
        </w:rPr>
        <w:br/>
      </w:r>
      <w:r w:rsidRPr="00521DE5">
        <w:rPr>
          <w:rFonts w:ascii="Arial" w:hAnsi="Arial" w:cs="Arial"/>
          <w:color w:val="000000"/>
          <w:sz w:val="28"/>
          <w:szCs w:val="28"/>
        </w:rPr>
        <w:t>GPA__________________________________________________________________</w:t>
      </w:r>
    </w:p>
    <w:p w:rsidR="000C4E89" w:rsidRPr="00521DE5" w:rsidRDefault="00BC4254" w:rsidP="00521DE5">
      <w:pPr>
        <w:spacing w:after="0" w:line="240" w:lineRule="auto"/>
        <w:jc w:val="both"/>
        <w:rPr>
          <w:rFonts w:ascii="Arial" w:hAnsi="Arial" w:cs="Arial"/>
          <w:sz w:val="28"/>
          <w:szCs w:val="28"/>
        </w:rPr>
      </w:pPr>
      <w:r w:rsidRPr="00521DE5">
        <w:rPr>
          <w:rFonts w:ascii="Arial" w:hAnsi="Arial" w:cs="Arial"/>
          <w:color w:val="000000"/>
          <w:sz w:val="28"/>
          <w:szCs w:val="28"/>
        </w:rPr>
        <w:t>ЖОО бастығы /RECTOR/ Начальник ВУЗа      (қолы/signature/подпись</w:t>
      </w:r>
      <w:proofErr w:type="gramStart"/>
      <w:r w:rsidRPr="00521DE5">
        <w:rPr>
          <w:rFonts w:ascii="Arial" w:hAnsi="Arial" w:cs="Arial"/>
          <w:color w:val="000000"/>
          <w:sz w:val="28"/>
          <w:szCs w:val="28"/>
        </w:rPr>
        <w:t>)</w:t>
      </w:r>
      <w:proofErr w:type="gramEnd"/>
      <w:r w:rsidRPr="00521DE5">
        <w:rPr>
          <w:rFonts w:ascii="Arial" w:hAnsi="Arial" w:cs="Arial"/>
          <w:sz w:val="28"/>
          <w:szCs w:val="28"/>
        </w:rPr>
        <w:br/>
      </w:r>
      <w:r w:rsidRPr="00521DE5">
        <w:rPr>
          <w:rFonts w:ascii="Arial" w:hAnsi="Arial" w:cs="Arial"/>
          <w:color w:val="000000"/>
          <w:sz w:val="28"/>
          <w:szCs w:val="28"/>
        </w:rPr>
        <w:t>Факультет бастығы /the DEAN/</w:t>
      </w:r>
      <w:r w:rsidRPr="00521DE5">
        <w:rPr>
          <w:rFonts w:ascii="Arial" w:hAnsi="Arial" w:cs="Arial"/>
          <w:sz w:val="28"/>
          <w:szCs w:val="28"/>
        </w:rPr>
        <w:br/>
      </w:r>
      <w:r w:rsidRPr="00521DE5">
        <w:rPr>
          <w:rFonts w:ascii="Arial" w:hAnsi="Arial" w:cs="Arial"/>
          <w:color w:val="000000"/>
          <w:sz w:val="28"/>
          <w:szCs w:val="28"/>
        </w:rPr>
        <w:t>Начальник факультета                     (қолы/signature/подпись)</w:t>
      </w:r>
      <w:r w:rsidRPr="00521DE5">
        <w:rPr>
          <w:rFonts w:ascii="Arial" w:hAnsi="Arial" w:cs="Arial"/>
          <w:sz w:val="28"/>
          <w:szCs w:val="28"/>
        </w:rPr>
        <w:br/>
      </w:r>
      <w:r w:rsidRPr="00521DE5">
        <w:rPr>
          <w:rFonts w:ascii="Arial" w:hAnsi="Arial" w:cs="Arial"/>
          <w:color w:val="000000"/>
          <w:sz w:val="28"/>
          <w:szCs w:val="28"/>
        </w:rPr>
        <w:t>Хатшы /SECRETARY/Секретарь               (қолы/signature/подпись) </w:t>
      </w:r>
    </w:p>
    <w:p w:rsidR="000C4E89" w:rsidRPr="00521DE5" w:rsidRDefault="00BC4254" w:rsidP="00521DE5">
      <w:pPr>
        <w:spacing w:after="0" w:line="240" w:lineRule="auto"/>
        <w:jc w:val="both"/>
        <w:rPr>
          <w:rFonts w:ascii="Arial" w:hAnsi="Arial" w:cs="Arial"/>
          <w:sz w:val="28"/>
          <w:szCs w:val="28"/>
        </w:rPr>
      </w:pPr>
      <w:proofErr w:type="gramStart"/>
      <w:r w:rsidRPr="00521DE5">
        <w:rPr>
          <w:rFonts w:ascii="Arial" w:hAnsi="Arial" w:cs="Arial"/>
          <w:color w:val="000000"/>
          <w:sz w:val="28"/>
          <w:szCs w:val="28"/>
        </w:rPr>
        <w:t>М.О М.П.</w:t>
      </w:r>
      <w:proofErr w:type="gramEnd"/>
      <w:r w:rsidRPr="00521DE5">
        <w:rPr>
          <w:rFonts w:ascii="Arial" w:hAnsi="Arial" w:cs="Arial"/>
          <w:color w:val="000000"/>
          <w:sz w:val="28"/>
          <w:szCs w:val="28"/>
        </w:rPr>
        <w:t xml:space="preserve">      </w:t>
      </w:r>
      <w:proofErr w:type="gramStart"/>
      <w:r w:rsidRPr="00521DE5">
        <w:rPr>
          <w:rFonts w:ascii="Arial" w:hAnsi="Arial" w:cs="Arial"/>
          <w:color w:val="000000"/>
          <w:sz w:val="28"/>
          <w:szCs w:val="28"/>
        </w:rPr>
        <w:t>тipкeу</w:t>
      </w:r>
      <w:proofErr w:type="gramEnd"/>
      <w:r w:rsidRPr="00521DE5">
        <w:rPr>
          <w:rFonts w:ascii="Arial" w:hAnsi="Arial" w:cs="Arial"/>
          <w:color w:val="000000"/>
          <w:sz w:val="28"/>
          <w:szCs w:val="28"/>
        </w:rPr>
        <w:t xml:space="preserve"> №/registration №/регистрационный №______</w:t>
      </w:r>
    </w:p>
    <w:p w:rsidR="000C4E89" w:rsidRPr="00521DE5" w:rsidRDefault="00BC4254" w:rsidP="00521DE5">
      <w:pPr>
        <w:spacing w:after="0" w:line="240" w:lineRule="auto"/>
        <w:jc w:val="both"/>
        <w:rPr>
          <w:rFonts w:ascii="Arial" w:hAnsi="Arial" w:cs="Arial"/>
          <w:sz w:val="28"/>
          <w:szCs w:val="28"/>
        </w:rPr>
      </w:pPr>
      <w:r w:rsidRPr="00521DE5">
        <w:rPr>
          <w:rFonts w:ascii="Arial" w:hAnsi="Arial" w:cs="Arial"/>
          <w:color w:val="000000"/>
          <w:sz w:val="28"/>
          <w:szCs w:val="28"/>
        </w:rPr>
        <w:t>20___жылғы/year/год «___» ____________</w:t>
      </w:r>
    </w:p>
    <w:p w:rsidR="000C4E89" w:rsidRPr="00521DE5" w:rsidRDefault="00BC4254" w:rsidP="00521DE5">
      <w:pPr>
        <w:spacing w:after="0" w:line="240" w:lineRule="auto"/>
        <w:jc w:val="both"/>
        <w:rPr>
          <w:rFonts w:ascii="Arial" w:hAnsi="Arial" w:cs="Arial"/>
          <w:sz w:val="28"/>
          <w:szCs w:val="28"/>
        </w:rPr>
      </w:pPr>
      <w:r w:rsidRPr="00521DE5">
        <w:rPr>
          <w:rFonts w:ascii="Arial" w:hAnsi="Arial" w:cs="Arial"/>
          <w:sz w:val="28"/>
          <w:szCs w:val="28"/>
        </w:rPr>
        <w:br/>
      </w:r>
      <w:r w:rsidRPr="00521DE5">
        <w:rPr>
          <w:rFonts w:ascii="Arial" w:hAnsi="Arial" w:cs="Arial"/>
          <w:sz w:val="28"/>
          <w:szCs w:val="28"/>
        </w:rPr>
        <w:br/>
      </w:r>
    </w:p>
    <w:p w:rsidR="000C4E89" w:rsidRPr="00521DE5" w:rsidRDefault="00BC4254" w:rsidP="00521DE5">
      <w:pPr>
        <w:pStyle w:val="disclaimer"/>
        <w:spacing w:after="0" w:line="240" w:lineRule="auto"/>
        <w:jc w:val="both"/>
        <w:rPr>
          <w:rFonts w:ascii="Arial" w:hAnsi="Arial" w:cs="Arial"/>
          <w:sz w:val="28"/>
          <w:szCs w:val="28"/>
        </w:rPr>
      </w:pPr>
      <w:proofErr w:type="gramStart"/>
      <w:r w:rsidRPr="00521DE5">
        <w:rPr>
          <w:rFonts w:ascii="Arial" w:hAnsi="Arial" w:cs="Arial"/>
          <w:color w:val="000000"/>
          <w:sz w:val="28"/>
          <w:szCs w:val="28"/>
        </w:rPr>
        <w:t>© 2012.</w:t>
      </w:r>
      <w:proofErr w:type="gramEnd"/>
      <w:r w:rsidRPr="00521DE5">
        <w:rPr>
          <w:rFonts w:ascii="Arial" w:hAnsi="Arial" w:cs="Arial"/>
          <w:color w:val="000000"/>
          <w:sz w:val="28"/>
          <w:szCs w:val="28"/>
        </w:rPr>
        <w:t xml:space="preserve"> Қазақстан Республикасы Әділет министрлігінің "Республикалық құқықтық ақпарат орталығы" ШЖҚ РМК</w:t>
      </w:r>
    </w:p>
    <w:sectPr w:rsidR="000C4E89" w:rsidRPr="00521DE5" w:rsidSect="00521DE5">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08"/>
  <w:characterSpacingControl w:val="doNotCompress"/>
  <w:compat/>
  <w:rsids>
    <w:rsidRoot w:val="000C4E89"/>
    <w:rsid w:val="000C4E89"/>
    <w:rsid w:val="004A5A8B"/>
    <w:rsid w:val="00521DE5"/>
    <w:rsid w:val="00BC4254"/>
    <w:rsid w:val="00FF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0C4E89"/>
    <w:rPr>
      <w:rFonts w:ascii="Consolas" w:eastAsia="Consolas" w:hAnsi="Consolas" w:cs="Consolas"/>
    </w:rPr>
  </w:style>
  <w:style w:type="table" w:styleId="ac">
    <w:name w:val="Table Grid"/>
    <w:basedOn w:val="a1"/>
    <w:uiPriority w:val="59"/>
    <w:rsid w:val="000C4E8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C4E89"/>
    <w:pPr>
      <w:jc w:val="center"/>
    </w:pPr>
    <w:rPr>
      <w:sz w:val="18"/>
      <w:szCs w:val="18"/>
    </w:rPr>
  </w:style>
  <w:style w:type="paragraph" w:customStyle="1" w:styleId="DocDefaults">
    <w:name w:val="DocDefaults"/>
    <w:rsid w:val="000C4E89"/>
  </w:style>
  <w:style w:type="paragraph" w:styleId="ae">
    <w:name w:val="Balloon Text"/>
    <w:basedOn w:val="a"/>
    <w:link w:val="af"/>
    <w:uiPriority w:val="99"/>
    <w:semiHidden/>
    <w:unhideWhenUsed/>
    <w:rsid w:val="00BC42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4254"/>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3</cp:revision>
  <dcterms:created xsi:type="dcterms:W3CDTF">2017-11-17T11:11:00Z</dcterms:created>
  <dcterms:modified xsi:type="dcterms:W3CDTF">2020-05-23T04:44:00Z</dcterms:modified>
</cp:coreProperties>
</file>